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ED54" w14:textId="77777777" w:rsidR="000278B5" w:rsidRDefault="000278B5" w:rsidP="00AD52B1">
      <w:pPr>
        <w:spacing w:line="240" w:lineRule="auto"/>
        <w:contextualSpacing/>
        <w:rPr>
          <w:rFonts w:ascii="Times New Roman" w:hAnsi="Times New Roman" w:cs="Times New Roman"/>
          <w:sz w:val="24"/>
          <w:szCs w:val="24"/>
        </w:rPr>
      </w:pPr>
    </w:p>
    <w:p w14:paraId="1B7A7953" w14:textId="05650E97" w:rsidR="000278B5" w:rsidRDefault="00EE1F61" w:rsidP="00AD52B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Office of Research on Teaching in the Disciplines</w:t>
      </w:r>
    </w:p>
    <w:p w14:paraId="11D8AA72" w14:textId="77777777" w:rsidR="002A2785" w:rsidRDefault="002A2785" w:rsidP="00AD52B1">
      <w:pPr>
        <w:spacing w:line="240" w:lineRule="auto"/>
        <w:contextualSpacing/>
        <w:jc w:val="center"/>
        <w:rPr>
          <w:rFonts w:ascii="Times New Roman" w:hAnsi="Times New Roman" w:cs="Times New Roman"/>
          <w:sz w:val="24"/>
          <w:szCs w:val="24"/>
        </w:rPr>
      </w:pPr>
    </w:p>
    <w:p w14:paraId="4F36D3B8" w14:textId="10ED7B0B" w:rsidR="00EE1F61" w:rsidRDefault="00EE1F61" w:rsidP="00AD52B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Undergraduate Action Research Paper No. 18</w:t>
      </w:r>
    </w:p>
    <w:p w14:paraId="400F972E" w14:textId="77777777" w:rsidR="002A2785" w:rsidRDefault="002A2785" w:rsidP="00AD52B1">
      <w:pPr>
        <w:spacing w:line="240" w:lineRule="auto"/>
        <w:contextualSpacing/>
        <w:jc w:val="center"/>
        <w:rPr>
          <w:rFonts w:ascii="Times New Roman" w:hAnsi="Times New Roman" w:cs="Times New Roman"/>
          <w:sz w:val="24"/>
          <w:szCs w:val="24"/>
        </w:rPr>
      </w:pPr>
    </w:p>
    <w:p w14:paraId="448D1568" w14:textId="77777777" w:rsidR="000278B5" w:rsidRDefault="000278B5" w:rsidP="00AD52B1">
      <w:pPr>
        <w:spacing w:line="240" w:lineRule="auto"/>
        <w:contextualSpacing/>
        <w:jc w:val="center"/>
        <w:rPr>
          <w:rFonts w:ascii="Times New Roman" w:hAnsi="Times New Roman" w:cs="Times New Roman"/>
          <w:sz w:val="24"/>
          <w:szCs w:val="24"/>
        </w:rPr>
      </w:pPr>
    </w:p>
    <w:p w14:paraId="43DF94DC" w14:textId="4AA13367" w:rsidR="000278B5" w:rsidRDefault="00EE1F61" w:rsidP="00AD52B1">
      <w:pPr>
        <w:spacing w:line="240" w:lineRule="auto"/>
        <w:contextualSpacing/>
        <w:jc w:val="center"/>
        <w:rPr>
          <w:rFonts w:ascii="Times New Roman" w:hAnsi="Times New Roman" w:cs="Times New Roman"/>
          <w:sz w:val="24"/>
          <w:szCs w:val="21"/>
          <w:shd w:val="clear" w:color="auto" w:fill="FFFFFF"/>
        </w:rPr>
      </w:pPr>
      <w:r>
        <w:rPr>
          <w:rFonts w:ascii="Times New Roman" w:hAnsi="Times New Roman" w:cs="Times New Roman"/>
          <w:sz w:val="24"/>
          <w:szCs w:val="21"/>
          <w:shd w:val="clear" w:color="auto" w:fill="FFFFFF"/>
        </w:rPr>
        <w:t>Implementing M</w:t>
      </w:r>
      <w:r w:rsidR="000278B5" w:rsidRPr="00626B37">
        <w:rPr>
          <w:rFonts w:ascii="Times New Roman" w:hAnsi="Times New Roman" w:cs="Times New Roman"/>
          <w:sz w:val="24"/>
          <w:szCs w:val="21"/>
          <w:shd w:val="clear" w:color="auto" w:fill="FFFFFF"/>
        </w:rPr>
        <w:t xml:space="preserve">usic </w:t>
      </w:r>
      <w:r>
        <w:rPr>
          <w:rFonts w:ascii="Times New Roman" w:hAnsi="Times New Roman" w:cs="Times New Roman"/>
          <w:sz w:val="24"/>
          <w:szCs w:val="21"/>
          <w:shd w:val="clear" w:color="auto" w:fill="FFFFFF"/>
        </w:rPr>
        <w:t>during</w:t>
      </w:r>
      <w:r w:rsidR="000278B5" w:rsidRPr="00626B37">
        <w:rPr>
          <w:rFonts w:ascii="Times New Roman" w:hAnsi="Times New Roman" w:cs="Times New Roman"/>
          <w:sz w:val="24"/>
          <w:szCs w:val="21"/>
          <w:shd w:val="clear" w:color="auto" w:fill="FFFFFF"/>
        </w:rPr>
        <w:t xml:space="preserve"> </w:t>
      </w:r>
      <w:r>
        <w:rPr>
          <w:rFonts w:ascii="Times New Roman" w:hAnsi="Times New Roman" w:cs="Times New Roman"/>
          <w:sz w:val="24"/>
          <w:szCs w:val="21"/>
          <w:shd w:val="clear" w:color="auto" w:fill="FFFFFF"/>
        </w:rPr>
        <w:t>T</w:t>
      </w:r>
      <w:r w:rsidR="000278B5" w:rsidRPr="00626B37">
        <w:rPr>
          <w:rFonts w:ascii="Times New Roman" w:hAnsi="Times New Roman" w:cs="Times New Roman"/>
          <w:sz w:val="24"/>
          <w:szCs w:val="21"/>
          <w:shd w:val="clear" w:color="auto" w:fill="FFFFFF"/>
        </w:rPr>
        <w:t xml:space="preserve">ransition </w:t>
      </w:r>
      <w:r>
        <w:rPr>
          <w:rFonts w:ascii="Times New Roman" w:hAnsi="Times New Roman" w:cs="Times New Roman"/>
          <w:sz w:val="24"/>
          <w:szCs w:val="21"/>
          <w:shd w:val="clear" w:color="auto" w:fill="FFFFFF"/>
        </w:rPr>
        <w:t>T</w:t>
      </w:r>
      <w:r w:rsidR="000278B5" w:rsidRPr="00626B37">
        <w:rPr>
          <w:rFonts w:ascii="Times New Roman" w:hAnsi="Times New Roman" w:cs="Times New Roman"/>
          <w:sz w:val="24"/>
          <w:szCs w:val="21"/>
          <w:shd w:val="clear" w:color="auto" w:fill="FFFFFF"/>
        </w:rPr>
        <w:t>ime</w:t>
      </w:r>
      <w:r w:rsidR="00455FC8">
        <w:rPr>
          <w:rFonts w:ascii="Times New Roman" w:hAnsi="Times New Roman" w:cs="Times New Roman"/>
          <w:sz w:val="24"/>
          <w:szCs w:val="21"/>
          <w:shd w:val="clear" w:color="auto" w:fill="FFFFFF"/>
        </w:rPr>
        <w:t>: The Impact</w:t>
      </w:r>
      <w:r w:rsidR="000278B5" w:rsidRPr="00626B37">
        <w:rPr>
          <w:rFonts w:ascii="Times New Roman" w:hAnsi="Times New Roman" w:cs="Times New Roman"/>
          <w:sz w:val="24"/>
          <w:szCs w:val="21"/>
          <w:shd w:val="clear" w:color="auto" w:fill="FFFFFF"/>
        </w:rPr>
        <w:t xml:space="preserve"> </w:t>
      </w:r>
      <w:r>
        <w:rPr>
          <w:rFonts w:ascii="Times New Roman" w:hAnsi="Times New Roman" w:cs="Times New Roman"/>
          <w:sz w:val="24"/>
          <w:szCs w:val="21"/>
          <w:shd w:val="clear" w:color="auto" w:fill="FFFFFF"/>
        </w:rPr>
        <w:t>on Instructional Time</w:t>
      </w:r>
    </w:p>
    <w:p w14:paraId="6C58794A" w14:textId="77777777" w:rsidR="00EE1F61" w:rsidRDefault="00EE1F61" w:rsidP="00AD52B1">
      <w:pPr>
        <w:spacing w:line="240" w:lineRule="auto"/>
        <w:contextualSpacing/>
        <w:jc w:val="center"/>
        <w:rPr>
          <w:rFonts w:ascii="Times New Roman" w:hAnsi="Times New Roman" w:cs="Times New Roman"/>
          <w:sz w:val="24"/>
          <w:szCs w:val="21"/>
          <w:shd w:val="clear" w:color="auto" w:fill="FFFFFF"/>
        </w:rPr>
      </w:pPr>
    </w:p>
    <w:p w14:paraId="1931FB9B" w14:textId="1D873753" w:rsidR="00EE1F61" w:rsidRDefault="00EE1F61" w:rsidP="00AD52B1">
      <w:pPr>
        <w:spacing w:line="240" w:lineRule="auto"/>
        <w:contextualSpacing/>
        <w:jc w:val="center"/>
        <w:rPr>
          <w:rFonts w:ascii="Times New Roman" w:hAnsi="Times New Roman" w:cs="Times New Roman"/>
          <w:sz w:val="24"/>
          <w:szCs w:val="21"/>
          <w:shd w:val="clear" w:color="auto" w:fill="FFFFFF"/>
        </w:rPr>
      </w:pPr>
      <w:proofErr w:type="gramStart"/>
      <w:r>
        <w:rPr>
          <w:rFonts w:ascii="Times New Roman" w:hAnsi="Times New Roman" w:cs="Times New Roman"/>
          <w:sz w:val="24"/>
          <w:szCs w:val="21"/>
          <w:shd w:val="clear" w:color="auto" w:fill="FFFFFF"/>
        </w:rPr>
        <w:t>by</w:t>
      </w:r>
      <w:proofErr w:type="gramEnd"/>
    </w:p>
    <w:p w14:paraId="2D8E1631" w14:textId="77777777" w:rsidR="00EE1F61" w:rsidRDefault="00EE1F61" w:rsidP="00AD52B1">
      <w:pPr>
        <w:spacing w:line="240" w:lineRule="auto"/>
        <w:contextualSpacing/>
        <w:jc w:val="center"/>
        <w:rPr>
          <w:rFonts w:ascii="Times New Roman" w:hAnsi="Times New Roman" w:cs="Times New Roman"/>
          <w:sz w:val="24"/>
          <w:szCs w:val="21"/>
          <w:shd w:val="clear" w:color="auto" w:fill="FFFFFF"/>
        </w:rPr>
      </w:pPr>
    </w:p>
    <w:p w14:paraId="74A15576" w14:textId="77777777" w:rsidR="00EE1F61" w:rsidRDefault="00EE1F61" w:rsidP="00AD52B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Meghan Kelly</w:t>
      </w:r>
    </w:p>
    <w:p w14:paraId="67621A48" w14:textId="39971FA9" w:rsidR="00EE1F61" w:rsidRDefault="00EE1F61" w:rsidP="00AD52B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The University of Alabama</w:t>
      </w:r>
    </w:p>
    <w:p w14:paraId="75A6789F" w14:textId="3DF14BBD" w:rsidR="00EE1F61" w:rsidRDefault="00EE1F61" w:rsidP="00AD52B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Department of Curriculum and Instruction</w:t>
      </w:r>
    </w:p>
    <w:p w14:paraId="0E6E70FD" w14:textId="503C4D02" w:rsidR="00EE1F61" w:rsidRDefault="00EE1F61" w:rsidP="00AD52B1">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Elementary Education Program</w:t>
      </w:r>
    </w:p>
    <w:p w14:paraId="3127894B" w14:textId="77777777" w:rsidR="002A2785" w:rsidRDefault="002A2785" w:rsidP="00AD52B1">
      <w:pPr>
        <w:spacing w:line="240" w:lineRule="auto"/>
        <w:contextualSpacing/>
        <w:jc w:val="center"/>
        <w:rPr>
          <w:rFonts w:ascii="Times New Roman" w:hAnsi="Times New Roman" w:cs="Times New Roman"/>
          <w:sz w:val="24"/>
          <w:szCs w:val="24"/>
        </w:rPr>
      </w:pPr>
    </w:p>
    <w:p w14:paraId="6CF3637B" w14:textId="34633226" w:rsidR="00EE1F61" w:rsidRDefault="00EE1F61" w:rsidP="002A2785">
      <w:pPr>
        <w:spacing w:line="240" w:lineRule="auto"/>
        <w:contextualSpacing/>
        <w:rPr>
          <w:rFonts w:ascii="Times New Roman" w:hAnsi="Times New Roman" w:cs="Times New Roman"/>
          <w:sz w:val="24"/>
          <w:szCs w:val="24"/>
        </w:rPr>
      </w:pPr>
      <w:r>
        <w:rPr>
          <w:rFonts w:ascii="Times New Roman" w:hAnsi="Times New Roman" w:cs="Times New Roman"/>
          <w:sz w:val="24"/>
          <w:szCs w:val="24"/>
        </w:rPr>
        <w:t>Research Supervisor: Dr. Melisa Fowler</w:t>
      </w:r>
    </w:p>
    <w:p w14:paraId="019613B7" w14:textId="77777777" w:rsidR="00EE1F61" w:rsidRDefault="00EE1F61" w:rsidP="00AD52B1">
      <w:pPr>
        <w:spacing w:line="240" w:lineRule="auto"/>
        <w:contextualSpacing/>
        <w:rPr>
          <w:rFonts w:ascii="Times New Roman" w:hAnsi="Times New Roman" w:cs="Times New Roman"/>
          <w:sz w:val="24"/>
        </w:rPr>
      </w:pPr>
    </w:p>
    <w:p w14:paraId="267307A2" w14:textId="77777777" w:rsidR="00AD52B1" w:rsidRDefault="00AD52B1" w:rsidP="00AD52B1">
      <w:pPr>
        <w:spacing w:line="240" w:lineRule="auto"/>
        <w:contextualSpacing/>
        <w:rPr>
          <w:rFonts w:ascii="Times New Roman" w:hAnsi="Times New Roman" w:cs="Times New Roman"/>
          <w:sz w:val="24"/>
        </w:rPr>
      </w:pPr>
    </w:p>
    <w:p w14:paraId="25F89224" w14:textId="77777777" w:rsidR="00AD52B1" w:rsidRDefault="00AD52B1" w:rsidP="00AD52B1">
      <w:pPr>
        <w:spacing w:line="240" w:lineRule="auto"/>
        <w:contextualSpacing/>
        <w:rPr>
          <w:rFonts w:ascii="Times New Roman" w:hAnsi="Times New Roman" w:cs="Times New Roman"/>
          <w:sz w:val="24"/>
        </w:rPr>
      </w:pPr>
    </w:p>
    <w:p w14:paraId="1E42386E" w14:textId="6D7B95E5" w:rsidR="00AD52B1" w:rsidRDefault="00AD52B1" w:rsidP="00AD52B1">
      <w:pPr>
        <w:spacing w:line="240" w:lineRule="auto"/>
        <w:contextualSpacing/>
        <w:jc w:val="center"/>
        <w:rPr>
          <w:rFonts w:ascii="Times New Roman" w:hAnsi="Times New Roman" w:cs="Times New Roman"/>
          <w:b/>
          <w:sz w:val="24"/>
        </w:rPr>
      </w:pPr>
      <w:r>
        <w:rPr>
          <w:rFonts w:ascii="Times New Roman" w:hAnsi="Times New Roman" w:cs="Times New Roman"/>
          <w:b/>
          <w:sz w:val="24"/>
        </w:rPr>
        <w:t>Abstract</w:t>
      </w:r>
    </w:p>
    <w:p w14:paraId="06B358D7" w14:textId="77777777" w:rsidR="00AD52B1" w:rsidRPr="00AD52B1" w:rsidRDefault="00AD52B1" w:rsidP="00AD52B1">
      <w:pPr>
        <w:spacing w:line="240" w:lineRule="auto"/>
        <w:contextualSpacing/>
        <w:jc w:val="center"/>
        <w:rPr>
          <w:rFonts w:ascii="Times New Roman" w:hAnsi="Times New Roman" w:cs="Times New Roman"/>
          <w:b/>
          <w:sz w:val="24"/>
        </w:rPr>
      </w:pPr>
    </w:p>
    <w:p w14:paraId="2E9310C4" w14:textId="25099E43" w:rsidR="00C14420" w:rsidRDefault="00C14420" w:rsidP="000A15AC">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Student transition periods</w:t>
      </w:r>
      <w:r w:rsidR="002971C7" w:rsidRPr="00EE1F61">
        <w:rPr>
          <w:rFonts w:ascii="Times New Roman" w:hAnsi="Times New Roman" w:cs="Times New Roman"/>
          <w:sz w:val="24"/>
          <w:szCs w:val="24"/>
        </w:rPr>
        <w:t xml:space="preserve"> </w:t>
      </w:r>
      <w:r>
        <w:rPr>
          <w:rFonts w:ascii="Times New Roman" w:hAnsi="Times New Roman" w:cs="Times New Roman"/>
          <w:sz w:val="24"/>
          <w:szCs w:val="24"/>
        </w:rPr>
        <w:t>(e.g., moving from one activity to the next, changing classrooms) can create opportunities for misbehavior and lead to wasted instructional time</w:t>
      </w:r>
      <w:r w:rsidR="002971C7" w:rsidRPr="00EE1F61">
        <w:rPr>
          <w:rFonts w:ascii="Times New Roman" w:hAnsi="Times New Roman" w:cs="Times New Roman"/>
          <w:sz w:val="24"/>
          <w:szCs w:val="24"/>
        </w:rPr>
        <w:t xml:space="preserve">. </w:t>
      </w:r>
      <w:r>
        <w:rPr>
          <w:rFonts w:ascii="Times New Roman" w:hAnsi="Times New Roman" w:cs="Times New Roman"/>
          <w:sz w:val="24"/>
          <w:szCs w:val="24"/>
        </w:rPr>
        <w:t>Research has suggested that students tend to experience greater academic achievement when they spend more time directly involved in educational engagements rather than trans</w:t>
      </w:r>
      <w:r w:rsidR="00AD52B1">
        <w:rPr>
          <w:rFonts w:ascii="Times New Roman" w:hAnsi="Times New Roman" w:cs="Times New Roman"/>
          <w:sz w:val="24"/>
          <w:szCs w:val="24"/>
        </w:rPr>
        <w:t>itioning or waiting for teacher preparation (e.g., waiting on the teacher to locate or pass out materials)</w:t>
      </w:r>
      <w:r w:rsidR="00FF69A6">
        <w:rPr>
          <w:rFonts w:ascii="Times New Roman" w:hAnsi="Times New Roman" w:cs="Times New Roman"/>
          <w:sz w:val="24"/>
          <w:szCs w:val="24"/>
        </w:rPr>
        <w:t xml:space="preserve"> (Codding &amp; Smy</w:t>
      </w:r>
      <w:r w:rsidR="00AD52B1">
        <w:rPr>
          <w:rFonts w:ascii="Times New Roman" w:hAnsi="Times New Roman" w:cs="Times New Roman"/>
          <w:sz w:val="24"/>
          <w:szCs w:val="24"/>
        </w:rPr>
        <w:t xml:space="preserve">th, 2008). Not surprisingly, educators the world over have adopted transition strategies that promote positive student behavior while also preserving valuable academic instructional time. One such strategy is the inclusion of music to support effective and timely student transitions. This </w:t>
      </w:r>
      <w:r w:rsidR="00FD3875">
        <w:rPr>
          <w:rFonts w:ascii="Times New Roman" w:hAnsi="Times New Roman" w:cs="Times New Roman"/>
          <w:sz w:val="24"/>
          <w:szCs w:val="24"/>
        </w:rPr>
        <w:t>study sought to evaluate</w:t>
      </w:r>
      <w:r w:rsidR="00AD52B1">
        <w:rPr>
          <w:rFonts w:ascii="Times New Roman" w:hAnsi="Times New Roman" w:cs="Times New Roman"/>
          <w:sz w:val="24"/>
          <w:szCs w:val="24"/>
        </w:rPr>
        <w:t xml:space="preserve"> the effects of this strategy upon a fourth grade class of </w:t>
      </w:r>
      <w:r w:rsidR="00D26C15">
        <w:rPr>
          <w:rFonts w:ascii="Times New Roman" w:hAnsi="Times New Roman" w:cs="Times New Roman"/>
          <w:sz w:val="24"/>
          <w:szCs w:val="24"/>
        </w:rPr>
        <w:t>26</w:t>
      </w:r>
      <w:r w:rsidR="00AD52B1">
        <w:rPr>
          <w:rFonts w:ascii="Times New Roman" w:hAnsi="Times New Roman" w:cs="Times New Roman"/>
          <w:sz w:val="24"/>
          <w:szCs w:val="24"/>
        </w:rPr>
        <w:t xml:space="preserve"> children in the southeastern United States. </w:t>
      </w:r>
    </w:p>
    <w:p w14:paraId="54CAC3F5" w14:textId="77777777" w:rsidR="002A2785" w:rsidRDefault="002A2785" w:rsidP="00AD52B1">
      <w:pPr>
        <w:spacing w:before="240" w:line="240" w:lineRule="auto"/>
        <w:contextualSpacing/>
        <w:rPr>
          <w:rFonts w:ascii="Times New Roman" w:hAnsi="Times New Roman" w:cs="Times New Roman"/>
          <w:sz w:val="24"/>
          <w:szCs w:val="24"/>
        </w:rPr>
      </w:pPr>
    </w:p>
    <w:p w14:paraId="01CC7350" w14:textId="1B70675B" w:rsidR="002A2785" w:rsidRDefault="002A2785" w:rsidP="002A2785">
      <w:pPr>
        <w:spacing w:before="240" w:line="240" w:lineRule="auto"/>
        <w:contextualSpacing/>
        <w:jc w:val="center"/>
        <w:rPr>
          <w:rFonts w:ascii="Times New Roman" w:hAnsi="Times New Roman" w:cs="Times New Roman"/>
          <w:sz w:val="24"/>
          <w:szCs w:val="24"/>
        </w:rPr>
      </w:pPr>
      <w:r>
        <w:rPr>
          <w:rFonts w:ascii="Times New Roman" w:hAnsi="Times New Roman" w:cs="Times New Roman"/>
          <w:sz w:val="24"/>
          <w:szCs w:val="24"/>
        </w:rPr>
        <w:t>Introduction</w:t>
      </w:r>
    </w:p>
    <w:p w14:paraId="75A05E3A" w14:textId="77777777" w:rsidR="000B666B" w:rsidRPr="00EE1F61" w:rsidRDefault="000B666B" w:rsidP="00EE1F61">
      <w:pPr>
        <w:spacing w:before="240" w:line="240" w:lineRule="auto"/>
        <w:contextualSpacing/>
        <w:rPr>
          <w:rFonts w:ascii="Times New Roman" w:hAnsi="Times New Roman" w:cs="Times New Roman"/>
          <w:sz w:val="24"/>
          <w:szCs w:val="24"/>
        </w:rPr>
      </w:pPr>
    </w:p>
    <w:p w14:paraId="6EF2BDFA" w14:textId="2B09763C" w:rsidR="0071061A" w:rsidRDefault="0071061A" w:rsidP="000A15AC">
      <w:pPr>
        <w:spacing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This </w:t>
      </w:r>
      <w:r w:rsidR="00FD3875">
        <w:rPr>
          <w:rFonts w:ascii="Times New Roman" w:hAnsi="Times New Roman" w:cs="Times New Roman"/>
          <w:sz w:val="24"/>
          <w:szCs w:val="24"/>
        </w:rPr>
        <w:t xml:space="preserve">study </w:t>
      </w:r>
      <w:r w:rsidR="00AD52B1">
        <w:rPr>
          <w:rFonts w:ascii="Times New Roman" w:hAnsi="Times New Roman" w:cs="Times New Roman"/>
          <w:sz w:val="24"/>
          <w:szCs w:val="24"/>
        </w:rPr>
        <w:t>was</w:t>
      </w:r>
      <w:r w:rsidRPr="00EE1F61">
        <w:rPr>
          <w:rFonts w:ascii="Times New Roman" w:hAnsi="Times New Roman" w:cs="Times New Roman"/>
          <w:sz w:val="24"/>
          <w:szCs w:val="24"/>
        </w:rPr>
        <w:t xml:space="preserve"> conducted at </w:t>
      </w:r>
      <w:r w:rsidR="000F6B82" w:rsidRPr="00EE1F61">
        <w:rPr>
          <w:rFonts w:ascii="Times New Roman" w:hAnsi="Times New Roman" w:cs="Times New Roman"/>
          <w:sz w:val="24"/>
          <w:szCs w:val="24"/>
        </w:rPr>
        <w:t xml:space="preserve">a </w:t>
      </w:r>
      <w:r w:rsidR="00FD3875">
        <w:rPr>
          <w:rFonts w:ascii="Times New Roman" w:hAnsi="Times New Roman" w:cs="Times New Roman"/>
          <w:sz w:val="24"/>
          <w:szCs w:val="24"/>
        </w:rPr>
        <w:t>Title I</w:t>
      </w:r>
      <w:r w:rsidRPr="00EE1F61">
        <w:rPr>
          <w:rFonts w:ascii="Times New Roman" w:hAnsi="Times New Roman" w:cs="Times New Roman"/>
          <w:sz w:val="24"/>
          <w:szCs w:val="24"/>
        </w:rPr>
        <w:t xml:space="preserve"> elementary school </w:t>
      </w:r>
      <w:r w:rsidR="00FD3875">
        <w:rPr>
          <w:rFonts w:ascii="Times New Roman" w:hAnsi="Times New Roman" w:cs="Times New Roman"/>
          <w:sz w:val="24"/>
          <w:szCs w:val="24"/>
        </w:rPr>
        <w:t xml:space="preserve">located in the southeastern United States. The elementary school consists of grades three through five with a school population totaling 511 students. Forty-nine percent of students are female and 51% male. At this school, 87% of students are White, 8% </w:t>
      </w:r>
      <w:r w:rsidR="00D26C15">
        <w:rPr>
          <w:rFonts w:ascii="Times New Roman" w:hAnsi="Times New Roman" w:cs="Times New Roman"/>
          <w:sz w:val="24"/>
          <w:szCs w:val="24"/>
        </w:rPr>
        <w:t>are African American</w:t>
      </w:r>
      <w:r w:rsidR="00FD3875">
        <w:rPr>
          <w:rFonts w:ascii="Times New Roman" w:hAnsi="Times New Roman" w:cs="Times New Roman"/>
          <w:sz w:val="24"/>
          <w:szCs w:val="24"/>
        </w:rPr>
        <w:t xml:space="preserve">, 3.5% are Hispanic, and 1% </w:t>
      </w:r>
      <w:r w:rsidR="00D26C15">
        <w:rPr>
          <w:rFonts w:ascii="Times New Roman" w:hAnsi="Times New Roman" w:cs="Times New Roman"/>
          <w:sz w:val="24"/>
          <w:szCs w:val="24"/>
        </w:rPr>
        <w:t>is</w:t>
      </w:r>
      <w:r w:rsidR="00FD3875">
        <w:rPr>
          <w:rFonts w:ascii="Times New Roman" w:hAnsi="Times New Roman" w:cs="Times New Roman"/>
          <w:sz w:val="24"/>
          <w:szCs w:val="24"/>
        </w:rPr>
        <w:t xml:space="preserve"> Asian.</w:t>
      </w:r>
      <w:r w:rsidR="000A15AC">
        <w:rPr>
          <w:rFonts w:ascii="Times New Roman" w:hAnsi="Times New Roman" w:cs="Times New Roman"/>
          <w:sz w:val="24"/>
          <w:szCs w:val="24"/>
        </w:rPr>
        <w:t xml:space="preserve"> O</w:t>
      </w:r>
      <w:r w:rsidR="00D26C15">
        <w:rPr>
          <w:rFonts w:ascii="Times New Roman" w:hAnsi="Times New Roman" w:cs="Times New Roman"/>
          <w:sz w:val="24"/>
          <w:szCs w:val="24"/>
        </w:rPr>
        <w:t>f the school’s 511 students</w:t>
      </w:r>
      <w:r w:rsidR="000A15AC">
        <w:rPr>
          <w:rFonts w:ascii="Times New Roman" w:hAnsi="Times New Roman" w:cs="Times New Roman"/>
          <w:sz w:val="24"/>
          <w:szCs w:val="24"/>
        </w:rPr>
        <w:t>, 18%</w:t>
      </w:r>
      <w:r w:rsidR="00D26C15">
        <w:rPr>
          <w:rFonts w:ascii="Times New Roman" w:hAnsi="Times New Roman" w:cs="Times New Roman"/>
          <w:sz w:val="24"/>
          <w:szCs w:val="24"/>
        </w:rPr>
        <w:t xml:space="preserve"> qualify for free lunch. </w:t>
      </w:r>
      <w:r w:rsidRPr="00EE1F61">
        <w:rPr>
          <w:rFonts w:ascii="Times New Roman" w:hAnsi="Times New Roman" w:cs="Times New Roman"/>
          <w:sz w:val="24"/>
          <w:szCs w:val="24"/>
        </w:rPr>
        <w:t xml:space="preserve">This elementary school is supported by 23 full time teachers, creating a 22.5 to one student to teacher ratio. </w:t>
      </w:r>
      <w:r w:rsidR="00D26C15">
        <w:rPr>
          <w:rFonts w:ascii="Times New Roman" w:hAnsi="Times New Roman" w:cs="Times New Roman"/>
          <w:sz w:val="24"/>
          <w:szCs w:val="24"/>
        </w:rPr>
        <w:t xml:space="preserve">The fourth grade class chosen for this particular study is composed of 26 students, 12 female and 14 male. Of these 26 students, </w:t>
      </w:r>
      <w:r w:rsidR="00774FE1">
        <w:rPr>
          <w:rFonts w:ascii="Times New Roman" w:hAnsi="Times New Roman" w:cs="Times New Roman"/>
          <w:sz w:val="24"/>
          <w:szCs w:val="24"/>
        </w:rPr>
        <w:t>91% are White, 8% are African American, and 1% is Hispanic.</w:t>
      </w:r>
    </w:p>
    <w:p w14:paraId="244BCBD0" w14:textId="77777777" w:rsidR="000B666B" w:rsidRPr="00EE1F61" w:rsidRDefault="000B666B" w:rsidP="00EE1F61">
      <w:pPr>
        <w:spacing w:line="240" w:lineRule="auto"/>
        <w:ind w:firstLine="720"/>
        <w:contextualSpacing/>
        <w:rPr>
          <w:rFonts w:ascii="Times New Roman" w:hAnsi="Times New Roman" w:cs="Times New Roman"/>
          <w:sz w:val="24"/>
          <w:szCs w:val="24"/>
        </w:rPr>
      </w:pPr>
    </w:p>
    <w:p w14:paraId="777BA0C3" w14:textId="539E8355" w:rsidR="00F87B44" w:rsidRDefault="00774FE1" w:rsidP="000A15AC">
      <w:pPr>
        <w:spacing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The departmentalized nature of this elementary school provides students with a well-rounded education equal</w:t>
      </w:r>
      <w:r w:rsidR="009E0853">
        <w:rPr>
          <w:rFonts w:ascii="Times New Roman" w:hAnsi="Times New Roman" w:cs="Times New Roman"/>
          <w:sz w:val="24"/>
          <w:szCs w:val="24"/>
        </w:rPr>
        <w:t>ly</w:t>
      </w:r>
      <w:r w:rsidRPr="00EE1F61">
        <w:rPr>
          <w:rFonts w:ascii="Times New Roman" w:hAnsi="Times New Roman" w:cs="Times New Roman"/>
          <w:sz w:val="24"/>
          <w:szCs w:val="24"/>
        </w:rPr>
        <w:t xml:space="preserve"> focus</w:t>
      </w:r>
      <w:r w:rsidR="009E0853">
        <w:rPr>
          <w:rFonts w:ascii="Times New Roman" w:hAnsi="Times New Roman" w:cs="Times New Roman"/>
          <w:sz w:val="24"/>
          <w:szCs w:val="24"/>
        </w:rPr>
        <w:t>ing</w:t>
      </w:r>
      <w:r w:rsidRPr="00EE1F61">
        <w:rPr>
          <w:rFonts w:ascii="Times New Roman" w:hAnsi="Times New Roman" w:cs="Times New Roman"/>
          <w:sz w:val="24"/>
          <w:szCs w:val="24"/>
        </w:rPr>
        <w:t xml:space="preserve"> on math</w:t>
      </w:r>
      <w:r w:rsidR="003C44A3">
        <w:rPr>
          <w:rFonts w:ascii="Times New Roman" w:hAnsi="Times New Roman" w:cs="Times New Roman"/>
          <w:sz w:val="24"/>
          <w:szCs w:val="24"/>
        </w:rPr>
        <w:t>, science, English</w:t>
      </w:r>
      <w:r w:rsidRPr="00EE1F61">
        <w:rPr>
          <w:rFonts w:ascii="Times New Roman" w:hAnsi="Times New Roman" w:cs="Times New Roman"/>
          <w:sz w:val="24"/>
          <w:szCs w:val="24"/>
        </w:rPr>
        <w:t xml:space="preserve">, and social studies. </w:t>
      </w:r>
      <w:r>
        <w:rPr>
          <w:rFonts w:ascii="Times New Roman" w:hAnsi="Times New Roman" w:cs="Times New Roman"/>
          <w:sz w:val="24"/>
          <w:szCs w:val="24"/>
        </w:rPr>
        <w:t xml:space="preserve">The </w:t>
      </w:r>
      <w:r w:rsidR="003C44A3">
        <w:rPr>
          <w:rFonts w:ascii="Times New Roman" w:hAnsi="Times New Roman" w:cs="Times New Roman"/>
          <w:sz w:val="24"/>
          <w:szCs w:val="24"/>
        </w:rPr>
        <w:t xml:space="preserve">26 students observed in this study transitioned between two academic classrooms approximately two to three </w:t>
      </w:r>
      <w:r w:rsidR="003C44A3">
        <w:rPr>
          <w:rFonts w:ascii="Times New Roman" w:hAnsi="Times New Roman" w:cs="Times New Roman"/>
          <w:sz w:val="24"/>
          <w:szCs w:val="24"/>
        </w:rPr>
        <w:lastRenderedPageBreak/>
        <w:t xml:space="preserve">times a day. The specific classroom in which this study was conducted was known as the students’ “home” classroom where students began each day. Students also had math and science class in this classroom; however, the students transitioned to another classroom for English and social studies. </w:t>
      </w:r>
      <w:r w:rsidR="00F87B44">
        <w:rPr>
          <w:rFonts w:ascii="Times New Roman" w:hAnsi="Times New Roman" w:cs="Times New Roman"/>
          <w:sz w:val="24"/>
          <w:szCs w:val="24"/>
        </w:rPr>
        <w:t>Additionally, students were observed transitioning to the computer labs, library, art classroom, and physical education classroom. During these transitions, students were observed misbehaving, raising the volume of their voices, forgetting necessary materials, and wasting instructional time.</w:t>
      </w:r>
    </w:p>
    <w:p w14:paraId="75A5D75D" w14:textId="77777777" w:rsidR="00774FE1" w:rsidRDefault="00774FE1" w:rsidP="004075D9">
      <w:pPr>
        <w:spacing w:line="240" w:lineRule="auto"/>
        <w:contextualSpacing/>
        <w:rPr>
          <w:rFonts w:ascii="Times New Roman" w:hAnsi="Times New Roman" w:cs="Times New Roman"/>
          <w:sz w:val="24"/>
          <w:szCs w:val="24"/>
        </w:rPr>
      </w:pPr>
    </w:p>
    <w:p w14:paraId="64B7E0A5" w14:textId="166807B3" w:rsidR="0071061A" w:rsidRPr="00F87B44" w:rsidRDefault="00F87B44" w:rsidP="009E085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This study began with the premise that valuable instructional time would be increased if students were able to more quickly, quietly, and readily transition between activities and locations such as classrooms. Additionally, students would be held more responsible or their materials if the class was focused and quiet when the teacher provided instructions. To test this premise, this study sought to explore how</w:t>
      </w:r>
      <w:r w:rsidR="0071061A" w:rsidRPr="00EE1F61">
        <w:rPr>
          <w:rFonts w:ascii="Times New Roman" w:hAnsi="Times New Roman" w:cs="Times New Roman"/>
          <w:sz w:val="24"/>
          <w:szCs w:val="24"/>
          <w:shd w:val="clear" w:color="auto" w:fill="FFFFFF"/>
        </w:rPr>
        <w:t xml:space="preserve"> the implementation of music during student transitions impact</w:t>
      </w:r>
      <w:r>
        <w:rPr>
          <w:rFonts w:ascii="Times New Roman" w:hAnsi="Times New Roman" w:cs="Times New Roman"/>
          <w:sz w:val="24"/>
          <w:szCs w:val="24"/>
          <w:shd w:val="clear" w:color="auto" w:fill="FFFFFF"/>
        </w:rPr>
        <w:t>s the teacher’s ability to preserve instructional time.</w:t>
      </w:r>
    </w:p>
    <w:p w14:paraId="57986D28" w14:textId="77777777" w:rsidR="000B666B" w:rsidRPr="00EE1F61" w:rsidRDefault="000B666B" w:rsidP="00EE1F61">
      <w:pPr>
        <w:spacing w:line="240" w:lineRule="auto"/>
        <w:contextualSpacing/>
        <w:rPr>
          <w:rFonts w:ascii="Times New Roman" w:hAnsi="Times New Roman" w:cs="Times New Roman"/>
          <w:sz w:val="24"/>
          <w:szCs w:val="24"/>
        </w:rPr>
      </w:pPr>
    </w:p>
    <w:p w14:paraId="7D32066F" w14:textId="625D5653" w:rsidR="004842C9" w:rsidRDefault="004842C9" w:rsidP="000B666B">
      <w:pPr>
        <w:spacing w:before="240" w:line="240" w:lineRule="auto"/>
        <w:contextualSpacing/>
        <w:jc w:val="center"/>
        <w:rPr>
          <w:rFonts w:ascii="Times New Roman" w:hAnsi="Times New Roman" w:cs="Times New Roman"/>
          <w:b/>
          <w:sz w:val="24"/>
          <w:szCs w:val="24"/>
        </w:rPr>
      </w:pPr>
      <w:r w:rsidRPr="00EE1F61">
        <w:rPr>
          <w:rFonts w:ascii="Times New Roman" w:hAnsi="Times New Roman" w:cs="Times New Roman"/>
          <w:b/>
          <w:sz w:val="24"/>
          <w:szCs w:val="24"/>
        </w:rPr>
        <w:t>Review</w:t>
      </w:r>
      <w:r w:rsidR="000B666B">
        <w:rPr>
          <w:rFonts w:ascii="Times New Roman" w:hAnsi="Times New Roman" w:cs="Times New Roman"/>
          <w:b/>
          <w:sz w:val="24"/>
          <w:szCs w:val="24"/>
        </w:rPr>
        <w:t xml:space="preserve"> of Literature</w:t>
      </w:r>
    </w:p>
    <w:p w14:paraId="31C5964E" w14:textId="77777777" w:rsidR="000B666B" w:rsidRPr="00EE1F61" w:rsidRDefault="000B666B" w:rsidP="000B666B">
      <w:pPr>
        <w:spacing w:before="240" w:line="240" w:lineRule="auto"/>
        <w:contextualSpacing/>
        <w:jc w:val="center"/>
        <w:rPr>
          <w:rFonts w:ascii="Times New Roman" w:hAnsi="Times New Roman" w:cs="Times New Roman"/>
          <w:b/>
          <w:sz w:val="24"/>
          <w:szCs w:val="24"/>
        </w:rPr>
      </w:pPr>
    </w:p>
    <w:p w14:paraId="032DD121" w14:textId="22793B1E" w:rsidR="006F7D4E" w:rsidRDefault="008F06D1" w:rsidP="008F06D1">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In this school, </w:t>
      </w:r>
      <w:r w:rsidR="00F2365A" w:rsidRPr="00EE1F61">
        <w:rPr>
          <w:rFonts w:ascii="Times New Roman" w:hAnsi="Times New Roman" w:cs="Times New Roman"/>
          <w:sz w:val="24"/>
          <w:szCs w:val="24"/>
        </w:rPr>
        <w:t xml:space="preserve">transitions occur throughout the day in every classroom and are a major factor in regards to wasted academic time and negative student behavior. Upon researching how to best support effective and timely transitions in the classroom, many researchers and experienced educators presented valuable information in terms of what specifically qualifies as a student transition, the major issues that arise from improper transitioning, </w:t>
      </w:r>
      <w:r w:rsidR="00FF69A6">
        <w:rPr>
          <w:rFonts w:ascii="Times New Roman" w:hAnsi="Times New Roman" w:cs="Times New Roman"/>
          <w:sz w:val="24"/>
          <w:szCs w:val="24"/>
        </w:rPr>
        <w:t xml:space="preserve">the </w:t>
      </w:r>
      <w:r w:rsidR="00F2365A" w:rsidRPr="00EE1F61">
        <w:rPr>
          <w:rFonts w:ascii="Times New Roman" w:hAnsi="Times New Roman" w:cs="Times New Roman"/>
          <w:sz w:val="24"/>
          <w:szCs w:val="24"/>
        </w:rPr>
        <w:t xml:space="preserve">various potential strategies to support effective transitions, and </w:t>
      </w:r>
      <w:r w:rsidR="00FF69A6">
        <w:rPr>
          <w:rFonts w:ascii="Times New Roman" w:hAnsi="Times New Roman" w:cs="Times New Roman"/>
          <w:sz w:val="24"/>
          <w:szCs w:val="24"/>
        </w:rPr>
        <w:t xml:space="preserve">the </w:t>
      </w:r>
      <w:r w:rsidR="00F2365A" w:rsidRPr="00EE1F61">
        <w:rPr>
          <w:rFonts w:ascii="Times New Roman" w:hAnsi="Times New Roman" w:cs="Times New Roman"/>
          <w:sz w:val="24"/>
          <w:szCs w:val="24"/>
        </w:rPr>
        <w:t>overall benefits of implementing procedures for organized student transitions. Transitions, in general, are defined as the time spent providing students with instructions or directions for an academic activity or physical relocation, distributing student materials, or waiting for teachers to get organized for the respective lessons (Codding &amp; Smyth, 2008)</w:t>
      </w:r>
      <w:r w:rsidR="00C024D8" w:rsidRPr="00EE1F61">
        <w:rPr>
          <w:rFonts w:ascii="Times New Roman" w:hAnsi="Times New Roman" w:cs="Times New Roman"/>
          <w:sz w:val="24"/>
          <w:szCs w:val="24"/>
        </w:rPr>
        <w:t xml:space="preserve">. </w:t>
      </w:r>
    </w:p>
    <w:p w14:paraId="6673F790" w14:textId="77777777" w:rsidR="000B666B" w:rsidRPr="00EE1F61" w:rsidRDefault="000B666B" w:rsidP="00EE1F61">
      <w:pPr>
        <w:spacing w:before="240" w:line="240" w:lineRule="auto"/>
        <w:ind w:firstLine="720"/>
        <w:contextualSpacing/>
        <w:rPr>
          <w:rFonts w:ascii="Times New Roman" w:hAnsi="Times New Roman" w:cs="Times New Roman"/>
          <w:sz w:val="24"/>
          <w:szCs w:val="24"/>
        </w:rPr>
      </w:pPr>
    </w:p>
    <w:p w14:paraId="0FBC9BC2" w14:textId="45A1E9EA" w:rsidR="00C024D8" w:rsidRDefault="008F06D1" w:rsidP="008F06D1">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E</w:t>
      </w:r>
      <w:r w:rsidR="00C024D8" w:rsidRPr="00EE1F61">
        <w:rPr>
          <w:rFonts w:ascii="Times New Roman" w:hAnsi="Times New Roman" w:cs="Times New Roman"/>
          <w:sz w:val="24"/>
          <w:szCs w:val="24"/>
        </w:rPr>
        <w:t xml:space="preserve">ducation </w:t>
      </w:r>
      <w:proofErr w:type="gramStart"/>
      <w:r w:rsidR="00C024D8" w:rsidRPr="00EE1F61">
        <w:rPr>
          <w:rFonts w:ascii="Times New Roman" w:hAnsi="Times New Roman" w:cs="Times New Roman"/>
          <w:sz w:val="24"/>
          <w:szCs w:val="24"/>
        </w:rPr>
        <w:t>specialists</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ave</w:t>
      </w:r>
      <w:proofErr w:type="spellEnd"/>
      <w:r>
        <w:rPr>
          <w:rFonts w:ascii="Times New Roman" w:hAnsi="Times New Roman" w:cs="Times New Roman"/>
          <w:sz w:val="24"/>
          <w:szCs w:val="24"/>
        </w:rPr>
        <w:t xml:space="preserve"> </w:t>
      </w:r>
      <w:r w:rsidR="00C024D8" w:rsidRPr="00EE1F61">
        <w:rPr>
          <w:rFonts w:ascii="Times New Roman" w:hAnsi="Times New Roman" w:cs="Times New Roman"/>
          <w:sz w:val="24"/>
          <w:szCs w:val="24"/>
        </w:rPr>
        <w:t>reported a significant reduction in academic engagement due to excessive time spent organizing materials and preparing students for frequent transitions. While it is reported that “effective teachers can transition in 30 seconds</w:t>
      </w:r>
      <w:r w:rsidR="000E3ACB" w:rsidRPr="00EE1F61">
        <w:rPr>
          <w:rFonts w:ascii="Times New Roman" w:hAnsi="Times New Roman" w:cs="Times New Roman"/>
          <w:sz w:val="24"/>
          <w:szCs w:val="24"/>
        </w:rPr>
        <w:t>,” similar reports claim unorganized and ineffective student transitions “can waste up to 21 full instructional days’ worth of instructional time in one academic year” (</w:t>
      </w:r>
      <w:proofErr w:type="spellStart"/>
      <w:r w:rsidR="000E3ACB" w:rsidRPr="00EE1F61">
        <w:rPr>
          <w:rFonts w:ascii="Times New Roman" w:hAnsi="Times New Roman" w:cs="Times New Roman"/>
          <w:sz w:val="24"/>
          <w:szCs w:val="24"/>
        </w:rPr>
        <w:t>Geffers</w:t>
      </w:r>
      <w:proofErr w:type="spellEnd"/>
      <w:r w:rsidR="000E3ACB" w:rsidRPr="00EE1F61">
        <w:rPr>
          <w:rFonts w:ascii="Times New Roman" w:hAnsi="Times New Roman" w:cs="Times New Roman"/>
          <w:sz w:val="24"/>
          <w:szCs w:val="24"/>
        </w:rPr>
        <w:t xml:space="preserve">, 2007). </w:t>
      </w:r>
      <w:r w:rsidR="00805AC4" w:rsidRPr="00EE1F61">
        <w:rPr>
          <w:rFonts w:ascii="Times New Roman" w:hAnsi="Times New Roman" w:cs="Times New Roman"/>
          <w:sz w:val="24"/>
          <w:szCs w:val="24"/>
        </w:rPr>
        <w:t xml:space="preserve">In addition to the wasted valuable time students could be applying in academic engagement and teacher instruction, ineffective transitions </w:t>
      </w:r>
      <w:r w:rsidR="00C261B9" w:rsidRPr="00EE1F61">
        <w:rPr>
          <w:rFonts w:ascii="Times New Roman" w:hAnsi="Times New Roman" w:cs="Times New Roman"/>
          <w:sz w:val="24"/>
          <w:szCs w:val="24"/>
        </w:rPr>
        <w:t>are expressed to be one of the leading causes for student misbehavior. Issues arise when transitions occur in excess throughout the day, when transitions are too long, when students are not provided clear direction, and when the teacher has not devoted sufficient time to proper planning, organization, and lesson preparations (</w:t>
      </w:r>
      <w:proofErr w:type="spellStart"/>
      <w:r w:rsidR="00C261B9" w:rsidRPr="00EE1F61">
        <w:rPr>
          <w:rFonts w:ascii="Times New Roman" w:hAnsi="Times New Roman" w:cs="Times New Roman"/>
          <w:sz w:val="24"/>
          <w:szCs w:val="24"/>
        </w:rPr>
        <w:t>Hemmeter</w:t>
      </w:r>
      <w:proofErr w:type="spellEnd"/>
      <w:r w:rsidR="00B21BB7">
        <w:rPr>
          <w:rFonts w:ascii="Times New Roman" w:hAnsi="Times New Roman" w:cs="Times New Roman"/>
          <w:sz w:val="24"/>
          <w:szCs w:val="24"/>
        </w:rPr>
        <w:t xml:space="preserve">, </w:t>
      </w:r>
      <w:r w:rsidR="00B21BB7">
        <w:rPr>
          <w:rFonts w:ascii="Times New Roman" w:hAnsi="Times New Roman" w:cs="Times New Roman"/>
          <w:sz w:val="24"/>
          <w:szCs w:val="24"/>
          <w:lang w:val="de-DE"/>
        </w:rPr>
        <w:t>Ostrosky, Artman</w:t>
      </w:r>
      <w:r w:rsidR="00B21BB7" w:rsidRPr="00EE1F61">
        <w:rPr>
          <w:rFonts w:ascii="Times New Roman" w:hAnsi="Times New Roman" w:cs="Times New Roman"/>
          <w:sz w:val="24"/>
          <w:szCs w:val="24"/>
          <w:lang w:val="de-DE"/>
        </w:rPr>
        <w:t>, &amp; Kinder</w:t>
      </w:r>
      <w:r w:rsidR="00C261B9" w:rsidRPr="00EE1F61">
        <w:rPr>
          <w:rFonts w:ascii="Times New Roman" w:hAnsi="Times New Roman" w:cs="Times New Roman"/>
          <w:sz w:val="24"/>
          <w:szCs w:val="24"/>
        </w:rPr>
        <w:t xml:space="preserve">, 2008; </w:t>
      </w:r>
      <w:proofErr w:type="spellStart"/>
      <w:r w:rsidR="00C261B9" w:rsidRPr="00EE1F61">
        <w:rPr>
          <w:rFonts w:ascii="Times New Roman" w:hAnsi="Times New Roman" w:cs="Times New Roman"/>
          <w:sz w:val="24"/>
          <w:szCs w:val="24"/>
        </w:rPr>
        <w:t>Parsonson</w:t>
      </w:r>
      <w:proofErr w:type="spellEnd"/>
      <w:r w:rsidR="00C261B9" w:rsidRPr="00EE1F61">
        <w:rPr>
          <w:rFonts w:ascii="Times New Roman" w:hAnsi="Times New Roman" w:cs="Times New Roman"/>
          <w:sz w:val="24"/>
          <w:szCs w:val="24"/>
        </w:rPr>
        <w:t xml:space="preserve">, 2012). </w:t>
      </w:r>
      <w:r w:rsidR="002A3853" w:rsidRPr="00EE1F61">
        <w:rPr>
          <w:rFonts w:ascii="Times New Roman" w:hAnsi="Times New Roman" w:cs="Times New Roman"/>
          <w:sz w:val="24"/>
          <w:szCs w:val="24"/>
        </w:rPr>
        <w:t xml:space="preserve">In expansion, </w:t>
      </w:r>
      <w:proofErr w:type="spellStart"/>
      <w:r w:rsidR="002A3853" w:rsidRPr="00EE1F61">
        <w:rPr>
          <w:rFonts w:ascii="Times New Roman" w:hAnsi="Times New Roman" w:cs="Times New Roman"/>
          <w:sz w:val="24"/>
          <w:szCs w:val="24"/>
        </w:rPr>
        <w:t>Parsonson</w:t>
      </w:r>
      <w:proofErr w:type="spellEnd"/>
      <w:r w:rsidR="002A3853" w:rsidRPr="00EE1F61">
        <w:rPr>
          <w:rFonts w:ascii="Times New Roman" w:hAnsi="Times New Roman" w:cs="Times New Roman"/>
          <w:sz w:val="24"/>
          <w:szCs w:val="24"/>
        </w:rPr>
        <w:t xml:space="preserve"> (2012) specifically reported that </w:t>
      </w:r>
      <w:r w:rsidR="0044489A">
        <w:rPr>
          <w:rFonts w:ascii="Times New Roman" w:hAnsi="Times New Roman" w:cs="Times New Roman"/>
          <w:sz w:val="24"/>
          <w:szCs w:val="24"/>
        </w:rPr>
        <w:t>in the United Kingdom 80%</w:t>
      </w:r>
      <w:r w:rsidR="002A3853" w:rsidRPr="00EE1F61">
        <w:rPr>
          <w:rFonts w:ascii="Times New Roman" w:hAnsi="Times New Roman" w:cs="Times New Roman"/>
          <w:sz w:val="24"/>
          <w:szCs w:val="24"/>
        </w:rPr>
        <w:t xml:space="preserve"> of disruptive behavior was attributed to limited teacher organization and ineffective student transitioning. </w:t>
      </w:r>
      <w:r w:rsidR="00046502" w:rsidRPr="00EE1F61">
        <w:rPr>
          <w:rFonts w:ascii="Times New Roman" w:hAnsi="Times New Roman" w:cs="Times New Roman"/>
          <w:sz w:val="24"/>
          <w:szCs w:val="24"/>
        </w:rPr>
        <w:t xml:space="preserve">The respective research has prompted the notion that not only do ineffective transitions promote negative student behavior and wasted instructional time, but many educators’ lack of organization, preparation, and classroom structure result in </w:t>
      </w:r>
      <w:r w:rsidR="002B400F" w:rsidRPr="00EE1F61">
        <w:rPr>
          <w:rFonts w:ascii="Times New Roman" w:hAnsi="Times New Roman" w:cs="Times New Roman"/>
          <w:sz w:val="24"/>
          <w:szCs w:val="24"/>
        </w:rPr>
        <w:t xml:space="preserve">“students spending up to one half of instructional time engaged in tasks not related to learning, such as classroom procedural matters and transitions” (Codding &amp; Smyth, 2008). </w:t>
      </w:r>
      <w:r w:rsidR="00046502" w:rsidRPr="00EE1F61">
        <w:rPr>
          <w:rFonts w:ascii="Times New Roman" w:hAnsi="Times New Roman" w:cs="Times New Roman"/>
          <w:sz w:val="24"/>
          <w:szCs w:val="24"/>
        </w:rPr>
        <w:t xml:space="preserve">  </w:t>
      </w:r>
    </w:p>
    <w:p w14:paraId="09ED30F3" w14:textId="77777777" w:rsidR="000B666B" w:rsidRPr="00EE1F61" w:rsidRDefault="000B666B" w:rsidP="00EE1F61">
      <w:pPr>
        <w:spacing w:before="240" w:line="240" w:lineRule="auto"/>
        <w:ind w:firstLine="720"/>
        <w:contextualSpacing/>
        <w:rPr>
          <w:rFonts w:ascii="Times New Roman" w:hAnsi="Times New Roman" w:cs="Times New Roman"/>
          <w:sz w:val="24"/>
          <w:szCs w:val="24"/>
        </w:rPr>
      </w:pPr>
    </w:p>
    <w:p w14:paraId="11C22806" w14:textId="11EB18CD" w:rsidR="0044489A" w:rsidRDefault="003D3565" w:rsidP="008F06D1">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lastRenderedPageBreak/>
        <w:t xml:space="preserve">To support effective transitions, increased time spent on valuable learning opportunities, and limited disruptive </w:t>
      </w:r>
      <w:r w:rsidR="00863134" w:rsidRPr="00EE1F61">
        <w:rPr>
          <w:rFonts w:ascii="Times New Roman" w:hAnsi="Times New Roman" w:cs="Times New Roman"/>
          <w:sz w:val="24"/>
          <w:szCs w:val="24"/>
        </w:rPr>
        <w:t xml:space="preserve">student </w:t>
      </w:r>
      <w:r w:rsidRPr="00EE1F61">
        <w:rPr>
          <w:rFonts w:ascii="Times New Roman" w:hAnsi="Times New Roman" w:cs="Times New Roman"/>
          <w:sz w:val="24"/>
          <w:szCs w:val="24"/>
        </w:rPr>
        <w:t xml:space="preserve">behavior, several strategies and guidelines have been applied and analyzed by experienced educators. </w:t>
      </w:r>
      <w:r w:rsidR="00632311" w:rsidRPr="00EE1F61">
        <w:rPr>
          <w:rFonts w:ascii="Times New Roman" w:hAnsi="Times New Roman" w:cs="Times New Roman"/>
          <w:sz w:val="24"/>
          <w:szCs w:val="24"/>
        </w:rPr>
        <w:t>The most significant recommendatio</w:t>
      </w:r>
      <w:r w:rsidR="00632311">
        <w:rPr>
          <w:rFonts w:ascii="Times New Roman" w:hAnsi="Times New Roman" w:cs="Times New Roman"/>
          <w:sz w:val="24"/>
          <w:szCs w:val="24"/>
        </w:rPr>
        <w:t>ns for effective transitions include 1) alerting students to upcoming transitions, 2) providing direct, clear, and concise expectations and procedures for transitions, and 3) establishing predictability in the classroom through practiced transition routines, consistent signaling cues, and the enforcement of consequences for negative and positive behavior</w:t>
      </w:r>
      <w:r w:rsidR="00632311" w:rsidRPr="00EE1F61">
        <w:rPr>
          <w:rFonts w:ascii="Times New Roman" w:hAnsi="Times New Roman" w:cs="Times New Roman"/>
          <w:sz w:val="24"/>
          <w:szCs w:val="24"/>
        </w:rPr>
        <w:t xml:space="preserve"> (Codding &amp; Smyth, 2008; </w:t>
      </w:r>
      <w:proofErr w:type="spellStart"/>
      <w:r w:rsidR="00632311" w:rsidRPr="00EE1F61">
        <w:rPr>
          <w:rFonts w:ascii="Times New Roman" w:hAnsi="Times New Roman" w:cs="Times New Roman"/>
          <w:sz w:val="24"/>
          <w:szCs w:val="24"/>
        </w:rPr>
        <w:t>Geffers</w:t>
      </w:r>
      <w:proofErr w:type="spellEnd"/>
      <w:r w:rsidR="00632311" w:rsidRPr="00EE1F61">
        <w:rPr>
          <w:rFonts w:ascii="Times New Roman" w:hAnsi="Times New Roman" w:cs="Times New Roman"/>
          <w:sz w:val="24"/>
          <w:szCs w:val="24"/>
        </w:rPr>
        <w:t>, 2007</w:t>
      </w:r>
      <w:r w:rsidR="00632311">
        <w:rPr>
          <w:rFonts w:ascii="Times New Roman" w:hAnsi="Times New Roman" w:cs="Times New Roman"/>
          <w:sz w:val="24"/>
          <w:szCs w:val="24"/>
        </w:rPr>
        <w:t xml:space="preserve">; </w:t>
      </w:r>
      <w:proofErr w:type="spellStart"/>
      <w:r w:rsidR="00C33E24">
        <w:rPr>
          <w:rFonts w:ascii="Times New Roman" w:hAnsi="Times New Roman" w:cs="Times New Roman"/>
          <w:sz w:val="24"/>
          <w:szCs w:val="24"/>
        </w:rPr>
        <w:t>Hemmeter</w:t>
      </w:r>
      <w:proofErr w:type="spellEnd"/>
      <w:r w:rsidR="00C33E24">
        <w:rPr>
          <w:rFonts w:ascii="Times New Roman" w:hAnsi="Times New Roman" w:cs="Times New Roman"/>
          <w:sz w:val="24"/>
          <w:szCs w:val="24"/>
        </w:rPr>
        <w:t xml:space="preserve">, et al., 2008; </w:t>
      </w:r>
      <w:proofErr w:type="spellStart"/>
      <w:r w:rsidR="00632311">
        <w:rPr>
          <w:rFonts w:ascii="Times New Roman" w:hAnsi="Times New Roman" w:cs="Times New Roman"/>
          <w:sz w:val="24"/>
          <w:szCs w:val="24"/>
        </w:rPr>
        <w:t>Parsonson</w:t>
      </w:r>
      <w:proofErr w:type="spellEnd"/>
      <w:r w:rsidR="00632311">
        <w:rPr>
          <w:rFonts w:ascii="Times New Roman" w:hAnsi="Times New Roman" w:cs="Times New Roman"/>
          <w:sz w:val="24"/>
          <w:szCs w:val="24"/>
        </w:rPr>
        <w:t>, 2012</w:t>
      </w:r>
      <w:r w:rsidR="00632311" w:rsidRPr="00EE1F61">
        <w:rPr>
          <w:rFonts w:ascii="Times New Roman" w:hAnsi="Times New Roman" w:cs="Times New Roman"/>
          <w:sz w:val="24"/>
          <w:szCs w:val="24"/>
        </w:rPr>
        <w:t xml:space="preserve">). </w:t>
      </w:r>
    </w:p>
    <w:p w14:paraId="6B7B8163" w14:textId="77777777" w:rsidR="000B666B" w:rsidRPr="00EE1F61" w:rsidRDefault="000B666B" w:rsidP="00EE1F61">
      <w:pPr>
        <w:spacing w:before="240" w:line="240" w:lineRule="auto"/>
        <w:ind w:firstLine="720"/>
        <w:contextualSpacing/>
        <w:rPr>
          <w:rFonts w:ascii="Times New Roman" w:hAnsi="Times New Roman" w:cs="Times New Roman"/>
          <w:sz w:val="24"/>
          <w:szCs w:val="24"/>
        </w:rPr>
      </w:pPr>
    </w:p>
    <w:p w14:paraId="6CE9C8C0" w14:textId="5C55AD04" w:rsidR="0001323B" w:rsidRDefault="008456FD" w:rsidP="00A706BA">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In addition to verbal and non-verbal positive praise and consistent consequences for negative student behavior, </w:t>
      </w:r>
      <w:r w:rsidR="00512CA6">
        <w:rPr>
          <w:rFonts w:ascii="Times New Roman" w:hAnsi="Times New Roman" w:cs="Times New Roman"/>
          <w:sz w:val="24"/>
          <w:szCs w:val="24"/>
        </w:rPr>
        <w:t xml:space="preserve">the implementation of </w:t>
      </w:r>
      <w:r w:rsidRPr="00EE1F61">
        <w:rPr>
          <w:rFonts w:ascii="Times New Roman" w:hAnsi="Times New Roman" w:cs="Times New Roman"/>
          <w:sz w:val="24"/>
          <w:szCs w:val="24"/>
        </w:rPr>
        <w:t xml:space="preserve">timer systems </w:t>
      </w:r>
      <w:r w:rsidR="00512CA6">
        <w:rPr>
          <w:rFonts w:ascii="Times New Roman" w:hAnsi="Times New Roman" w:cs="Times New Roman"/>
          <w:sz w:val="24"/>
          <w:szCs w:val="24"/>
        </w:rPr>
        <w:t xml:space="preserve">and music </w:t>
      </w:r>
      <w:r w:rsidRPr="00EE1F61">
        <w:rPr>
          <w:rFonts w:ascii="Times New Roman" w:hAnsi="Times New Roman" w:cs="Times New Roman"/>
          <w:sz w:val="24"/>
          <w:szCs w:val="24"/>
        </w:rPr>
        <w:t>during transitions</w:t>
      </w:r>
      <w:r w:rsidR="00704AB4">
        <w:rPr>
          <w:rFonts w:ascii="Times New Roman" w:hAnsi="Times New Roman" w:cs="Times New Roman"/>
          <w:sz w:val="24"/>
          <w:szCs w:val="24"/>
        </w:rPr>
        <w:t xml:space="preserve"> has been recorded by Perrin (2014) as having the </w:t>
      </w:r>
      <w:r w:rsidRPr="00EE1F61">
        <w:rPr>
          <w:rFonts w:ascii="Times New Roman" w:hAnsi="Times New Roman" w:cs="Times New Roman"/>
          <w:sz w:val="24"/>
          <w:szCs w:val="24"/>
        </w:rPr>
        <w:t>larg</w:t>
      </w:r>
      <w:r w:rsidR="00704AB4">
        <w:rPr>
          <w:rFonts w:ascii="Times New Roman" w:hAnsi="Times New Roman" w:cs="Times New Roman"/>
          <w:sz w:val="24"/>
          <w:szCs w:val="24"/>
        </w:rPr>
        <w:t>est decrease of transition time</w:t>
      </w:r>
      <w:r w:rsidRPr="00EE1F61">
        <w:rPr>
          <w:rFonts w:ascii="Times New Roman" w:hAnsi="Times New Roman" w:cs="Times New Roman"/>
          <w:sz w:val="24"/>
          <w:szCs w:val="24"/>
        </w:rPr>
        <w:t xml:space="preserve"> for students with a variety of acade</w:t>
      </w:r>
      <w:r w:rsidR="00704AB4">
        <w:rPr>
          <w:rFonts w:ascii="Times New Roman" w:hAnsi="Times New Roman" w:cs="Times New Roman"/>
          <w:sz w:val="24"/>
          <w:szCs w:val="24"/>
        </w:rPr>
        <w:t xml:space="preserve">mic and behavioral backgrounds.  </w:t>
      </w:r>
      <w:r w:rsidR="00512CA6">
        <w:rPr>
          <w:rFonts w:ascii="Times New Roman" w:hAnsi="Times New Roman" w:cs="Times New Roman"/>
          <w:sz w:val="24"/>
          <w:szCs w:val="24"/>
        </w:rPr>
        <w:t xml:space="preserve">Using timers to record the length of student transitions can prompt students to take an active role in self-monitoring their own behavior and timeliness during transitions. Perrin notes transition timers can also serve as an effective visual reinforcement and motivator to transition successfully. Perrin and </w:t>
      </w:r>
      <w:r w:rsidR="00704AB4">
        <w:rPr>
          <w:rFonts w:ascii="Times New Roman" w:hAnsi="Times New Roman" w:cs="Times New Roman"/>
          <w:sz w:val="24"/>
          <w:szCs w:val="24"/>
        </w:rPr>
        <w:t xml:space="preserve">also </w:t>
      </w:r>
      <w:proofErr w:type="spellStart"/>
      <w:r w:rsidR="00512CA6">
        <w:rPr>
          <w:rFonts w:ascii="Times New Roman" w:hAnsi="Times New Roman" w:cs="Times New Roman"/>
          <w:sz w:val="24"/>
          <w:szCs w:val="24"/>
        </w:rPr>
        <w:t>Stacho</w:t>
      </w:r>
      <w:proofErr w:type="spellEnd"/>
      <w:r w:rsidR="00512CA6">
        <w:rPr>
          <w:rFonts w:ascii="Times New Roman" w:hAnsi="Times New Roman" w:cs="Times New Roman"/>
          <w:sz w:val="24"/>
          <w:szCs w:val="24"/>
        </w:rPr>
        <w:t xml:space="preserve"> (2013) found music can be used as a transition signal in the classroom </w:t>
      </w:r>
      <w:r w:rsidR="00704AB4">
        <w:rPr>
          <w:rFonts w:ascii="Times New Roman" w:hAnsi="Times New Roman" w:cs="Times New Roman"/>
          <w:sz w:val="24"/>
          <w:szCs w:val="24"/>
        </w:rPr>
        <w:t>encouraging</w:t>
      </w:r>
      <w:r w:rsidR="00512CA6">
        <w:rPr>
          <w:rFonts w:ascii="Times New Roman" w:hAnsi="Times New Roman" w:cs="Times New Roman"/>
          <w:sz w:val="24"/>
          <w:szCs w:val="24"/>
        </w:rPr>
        <w:t xml:space="preserve"> a calm and quiet environment. In studies </w:t>
      </w:r>
      <w:r w:rsidR="00AA0EB5" w:rsidRPr="00EE1F61">
        <w:rPr>
          <w:rFonts w:ascii="Times New Roman" w:hAnsi="Times New Roman" w:cs="Times New Roman"/>
          <w:sz w:val="24"/>
          <w:szCs w:val="24"/>
        </w:rPr>
        <w:t>implemented across the country, Perrin reported the use of calming music partnered with the visual reinforcement and motivator of timers resulted in decreased transition time by over one minute per transition</w:t>
      </w:r>
      <w:r w:rsidR="00C33E24">
        <w:rPr>
          <w:rFonts w:ascii="Times New Roman" w:hAnsi="Times New Roman" w:cs="Times New Roman"/>
          <w:sz w:val="24"/>
          <w:szCs w:val="24"/>
        </w:rPr>
        <w:t>;</w:t>
      </w:r>
      <w:r w:rsidR="00AA0EB5" w:rsidRPr="00EE1F61">
        <w:rPr>
          <w:rFonts w:ascii="Times New Roman" w:hAnsi="Times New Roman" w:cs="Times New Roman"/>
          <w:sz w:val="24"/>
          <w:szCs w:val="24"/>
        </w:rPr>
        <w:t xml:space="preserve"> increasing the amount of learning time. </w:t>
      </w:r>
    </w:p>
    <w:p w14:paraId="661B1686" w14:textId="77777777" w:rsidR="000B666B" w:rsidRDefault="000B666B" w:rsidP="00C33E24">
      <w:pPr>
        <w:spacing w:before="240" w:line="240" w:lineRule="auto"/>
        <w:contextualSpacing/>
        <w:rPr>
          <w:rFonts w:ascii="Times New Roman" w:hAnsi="Times New Roman" w:cs="Times New Roman"/>
          <w:sz w:val="24"/>
          <w:szCs w:val="24"/>
        </w:rPr>
      </w:pPr>
    </w:p>
    <w:p w14:paraId="11F7405F" w14:textId="58EBE70F" w:rsidR="00C33E24" w:rsidRPr="00C33E24" w:rsidRDefault="00FD2005" w:rsidP="00C33E24">
      <w:pPr>
        <w:spacing w:before="24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Procedures</w:t>
      </w:r>
    </w:p>
    <w:p w14:paraId="556D305C" w14:textId="77777777" w:rsidR="00C33E24" w:rsidRPr="00EE1F61" w:rsidRDefault="00C33E24" w:rsidP="00C33E24">
      <w:pPr>
        <w:spacing w:before="240" w:line="240" w:lineRule="auto"/>
        <w:contextualSpacing/>
        <w:rPr>
          <w:rFonts w:ascii="Times New Roman" w:hAnsi="Times New Roman" w:cs="Times New Roman"/>
          <w:sz w:val="24"/>
          <w:szCs w:val="24"/>
        </w:rPr>
      </w:pPr>
    </w:p>
    <w:p w14:paraId="5746C957" w14:textId="2322C99B" w:rsidR="0071061A" w:rsidRDefault="0071061A" w:rsidP="0065308C">
      <w:pPr>
        <w:spacing w:before="240" w:line="240" w:lineRule="auto"/>
        <w:contextualSpacing/>
        <w:jc w:val="both"/>
        <w:rPr>
          <w:rFonts w:ascii="Times New Roman" w:hAnsi="Times New Roman" w:cs="Times New Roman"/>
          <w:sz w:val="24"/>
          <w:szCs w:val="24"/>
          <w:shd w:val="clear" w:color="auto" w:fill="FFFFFF"/>
        </w:rPr>
      </w:pPr>
      <w:r w:rsidRPr="00EE1F61">
        <w:rPr>
          <w:rFonts w:ascii="Times New Roman" w:hAnsi="Times New Roman" w:cs="Times New Roman"/>
          <w:sz w:val="24"/>
          <w:szCs w:val="24"/>
          <w:shd w:val="clear" w:color="auto" w:fill="FFFFFF"/>
        </w:rPr>
        <w:t>To test the influence of music on the smoothness and effectivene</w:t>
      </w:r>
      <w:r w:rsidR="0065308C">
        <w:rPr>
          <w:rFonts w:ascii="Times New Roman" w:hAnsi="Times New Roman" w:cs="Times New Roman"/>
          <w:sz w:val="24"/>
          <w:szCs w:val="24"/>
          <w:shd w:val="clear" w:color="auto" w:fill="FFFFFF"/>
        </w:rPr>
        <w:t xml:space="preserve">ss of transitions, I applied a music supports </w:t>
      </w:r>
      <w:r w:rsidRPr="00EE1F61">
        <w:rPr>
          <w:rFonts w:ascii="Times New Roman" w:hAnsi="Times New Roman" w:cs="Times New Roman"/>
          <w:sz w:val="24"/>
          <w:szCs w:val="24"/>
          <w:shd w:val="clear" w:color="auto" w:fill="FFFFFF"/>
        </w:rPr>
        <w:t>strategy during a ten day period in my fourth grade class</w:t>
      </w:r>
      <w:r w:rsidR="0037505D">
        <w:rPr>
          <w:rFonts w:ascii="Times New Roman" w:hAnsi="Times New Roman" w:cs="Times New Roman"/>
          <w:sz w:val="24"/>
          <w:szCs w:val="24"/>
          <w:shd w:val="clear" w:color="auto" w:fill="FFFFFF"/>
        </w:rPr>
        <w:t>room</w:t>
      </w:r>
      <w:r w:rsidRPr="00EE1F61">
        <w:rPr>
          <w:rFonts w:ascii="Times New Roman" w:hAnsi="Times New Roman" w:cs="Times New Roman"/>
          <w:sz w:val="24"/>
          <w:szCs w:val="24"/>
          <w:shd w:val="clear" w:color="auto" w:fill="FFFFFF"/>
        </w:rPr>
        <w:t>. In order to understand if the implementation of music supports effective transitions</w:t>
      </w:r>
      <w:r w:rsidR="0065308C">
        <w:rPr>
          <w:rFonts w:ascii="Times New Roman" w:hAnsi="Times New Roman" w:cs="Times New Roman"/>
          <w:sz w:val="24"/>
          <w:szCs w:val="24"/>
          <w:shd w:val="clear" w:color="auto" w:fill="FFFFFF"/>
        </w:rPr>
        <w:t>, I first had to calculate base</w:t>
      </w:r>
      <w:r w:rsidRPr="00EE1F61">
        <w:rPr>
          <w:rFonts w:ascii="Times New Roman" w:hAnsi="Times New Roman" w:cs="Times New Roman"/>
          <w:sz w:val="24"/>
          <w:szCs w:val="24"/>
          <w:shd w:val="clear" w:color="auto" w:fill="FFFFFF"/>
        </w:rPr>
        <w:t xml:space="preserve">line data to serve as a control group to which results </w:t>
      </w:r>
      <w:r w:rsidR="0037505D">
        <w:rPr>
          <w:rFonts w:ascii="Times New Roman" w:hAnsi="Times New Roman" w:cs="Times New Roman"/>
          <w:sz w:val="24"/>
          <w:szCs w:val="24"/>
          <w:shd w:val="clear" w:color="auto" w:fill="FFFFFF"/>
        </w:rPr>
        <w:t>could</w:t>
      </w:r>
      <w:r w:rsidRPr="00EE1F61">
        <w:rPr>
          <w:rFonts w:ascii="Times New Roman" w:hAnsi="Times New Roman" w:cs="Times New Roman"/>
          <w:sz w:val="24"/>
          <w:szCs w:val="24"/>
          <w:shd w:val="clear" w:color="auto" w:fill="FFFFFF"/>
        </w:rPr>
        <w:t xml:space="preserve"> be compared. The fi</w:t>
      </w:r>
      <w:r w:rsidR="0037505D">
        <w:rPr>
          <w:rFonts w:ascii="Times New Roman" w:hAnsi="Times New Roman" w:cs="Times New Roman"/>
          <w:sz w:val="24"/>
          <w:szCs w:val="24"/>
          <w:shd w:val="clear" w:color="auto" w:fill="FFFFFF"/>
        </w:rPr>
        <w:t>rst three days of data collection</w:t>
      </w:r>
      <w:r w:rsidRPr="00EE1F61">
        <w:rPr>
          <w:rFonts w:ascii="Times New Roman" w:hAnsi="Times New Roman" w:cs="Times New Roman"/>
          <w:sz w:val="24"/>
          <w:szCs w:val="24"/>
          <w:shd w:val="clear" w:color="auto" w:fill="FFFFFF"/>
        </w:rPr>
        <w:t xml:space="preserve"> focused on </w:t>
      </w:r>
      <w:r w:rsidR="0037505D" w:rsidRPr="00EE1F61">
        <w:rPr>
          <w:rFonts w:ascii="Times New Roman" w:hAnsi="Times New Roman" w:cs="Times New Roman"/>
          <w:sz w:val="24"/>
          <w:szCs w:val="24"/>
          <w:shd w:val="clear" w:color="auto" w:fill="FFFFFF"/>
        </w:rPr>
        <w:t>gathering</w:t>
      </w:r>
      <w:r w:rsidRPr="00EE1F61">
        <w:rPr>
          <w:rFonts w:ascii="Times New Roman" w:hAnsi="Times New Roman" w:cs="Times New Roman"/>
          <w:sz w:val="24"/>
          <w:szCs w:val="24"/>
          <w:shd w:val="clear" w:color="auto" w:fill="FFFFFF"/>
        </w:rPr>
        <w:t xml:space="preserve"> data that represented a running total of each day’s time spent transitionin</w:t>
      </w:r>
      <w:r w:rsidR="0037505D">
        <w:rPr>
          <w:rFonts w:ascii="Times New Roman" w:hAnsi="Times New Roman" w:cs="Times New Roman"/>
          <w:sz w:val="24"/>
          <w:szCs w:val="24"/>
          <w:shd w:val="clear" w:color="auto" w:fill="FFFFFF"/>
        </w:rPr>
        <w:t>g. A</w:t>
      </w:r>
      <w:r w:rsidRPr="00EE1F61">
        <w:rPr>
          <w:rFonts w:ascii="Times New Roman" w:hAnsi="Times New Roman" w:cs="Times New Roman"/>
          <w:sz w:val="24"/>
          <w:szCs w:val="24"/>
          <w:shd w:val="clear" w:color="auto" w:fill="FFFFFF"/>
        </w:rPr>
        <w:t xml:space="preserve"> three day period </w:t>
      </w:r>
      <w:r w:rsidR="0037505D">
        <w:rPr>
          <w:rFonts w:ascii="Times New Roman" w:hAnsi="Times New Roman" w:cs="Times New Roman"/>
          <w:sz w:val="24"/>
          <w:szCs w:val="24"/>
          <w:shd w:val="clear" w:color="auto" w:fill="FFFFFF"/>
        </w:rPr>
        <w:t xml:space="preserve">was used </w:t>
      </w:r>
      <w:r w:rsidRPr="00EE1F61">
        <w:rPr>
          <w:rFonts w:ascii="Times New Roman" w:hAnsi="Times New Roman" w:cs="Times New Roman"/>
          <w:sz w:val="24"/>
          <w:szCs w:val="24"/>
          <w:shd w:val="clear" w:color="auto" w:fill="FFFFFF"/>
        </w:rPr>
        <w:t>to help accoun</w:t>
      </w:r>
      <w:r w:rsidR="0037505D">
        <w:rPr>
          <w:rFonts w:ascii="Times New Roman" w:hAnsi="Times New Roman" w:cs="Times New Roman"/>
          <w:sz w:val="24"/>
          <w:szCs w:val="24"/>
          <w:shd w:val="clear" w:color="auto" w:fill="FFFFFF"/>
        </w:rPr>
        <w:t xml:space="preserve">t for day to day discrepancies such as </w:t>
      </w:r>
      <w:r w:rsidRPr="00EE1F61">
        <w:rPr>
          <w:rFonts w:ascii="Times New Roman" w:hAnsi="Times New Roman" w:cs="Times New Roman"/>
          <w:sz w:val="24"/>
          <w:szCs w:val="24"/>
          <w:shd w:val="clear" w:color="auto" w:fill="FFFFFF"/>
        </w:rPr>
        <w:t xml:space="preserve">the number of times students are required to transition, the number of students present during transitions, and the overall behavior of the students for each particular day. During the three days of initial data collection, students were not informed that they were being monitored and timed during transitions. While student involvement was a critical component in this action research, the base line data </w:t>
      </w:r>
      <w:r w:rsidR="0065308C">
        <w:rPr>
          <w:rFonts w:ascii="Times New Roman" w:hAnsi="Times New Roman" w:cs="Times New Roman"/>
          <w:sz w:val="24"/>
          <w:szCs w:val="24"/>
          <w:shd w:val="clear" w:color="auto" w:fill="FFFFFF"/>
        </w:rPr>
        <w:t xml:space="preserve">was </w:t>
      </w:r>
      <w:r w:rsidRPr="00EE1F61">
        <w:rPr>
          <w:rFonts w:ascii="Times New Roman" w:hAnsi="Times New Roman" w:cs="Times New Roman"/>
          <w:sz w:val="24"/>
          <w:szCs w:val="24"/>
          <w:shd w:val="clear" w:color="auto" w:fill="FFFFFF"/>
        </w:rPr>
        <w:t xml:space="preserve">needed to provide authentic results </w:t>
      </w:r>
      <w:r w:rsidR="0065308C">
        <w:rPr>
          <w:rFonts w:ascii="Times New Roman" w:hAnsi="Times New Roman" w:cs="Times New Roman"/>
          <w:sz w:val="24"/>
          <w:szCs w:val="24"/>
          <w:shd w:val="clear" w:color="auto" w:fill="FFFFFF"/>
        </w:rPr>
        <w:t>properly reflecting</w:t>
      </w:r>
      <w:r w:rsidRPr="00EE1F61">
        <w:rPr>
          <w:rFonts w:ascii="Times New Roman" w:hAnsi="Times New Roman" w:cs="Times New Roman"/>
          <w:sz w:val="24"/>
          <w:szCs w:val="24"/>
          <w:shd w:val="clear" w:color="auto" w:fill="FFFFFF"/>
        </w:rPr>
        <w:t xml:space="preserve"> the natural and regular behaviors of t</w:t>
      </w:r>
      <w:r w:rsidR="0065308C">
        <w:rPr>
          <w:rFonts w:ascii="Times New Roman" w:hAnsi="Times New Roman" w:cs="Times New Roman"/>
          <w:sz w:val="24"/>
          <w:szCs w:val="24"/>
          <w:shd w:val="clear" w:color="auto" w:fill="FFFFFF"/>
        </w:rPr>
        <w:t>he students. Three days of base</w:t>
      </w:r>
      <w:r w:rsidRPr="00EE1F61">
        <w:rPr>
          <w:rFonts w:ascii="Times New Roman" w:hAnsi="Times New Roman" w:cs="Times New Roman"/>
          <w:sz w:val="24"/>
          <w:szCs w:val="24"/>
          <w:shd w:val="clear" w:color="auto" w:fill="FFFFFF"/>
        </w:rPr>
        <w:t>line data w</w:t>
      </w:r>
      <w:r w:rsidR="0037505D">
        <w:rPr>
          <w:rFonts w:ascii="Times New Roman" w:hAnsi="Times New Roman" w:cs="Times New Roman"/>
          <w:sz w:val="24"/>
          <w:szCs w:val="24"/>
          <w:shd w:val="clear" w:color="auto" w:fill="FFFFFF"/>
        </w:rPr>
        <w:t>ere</w:t>
      </w:r>
      <w:r w:rsidRPr="00EE1F61">
        <w:rPr>
          <w:rFonts w:ascii="Times New Roman" w:hAnsi="Times New Roman" w:cs="Times New Roman"/>
          <w:sz w:val="24"/>
          <w:szCs w:val="24"/>
          <w:shd w:val="clear" w:color="auto" w:fill="FFFFFF"/>
        </w:rPr>
        <w:t xml:space="preserve"> collected without the implementation of music, positive reinforcement, or a timing system, and the respective results served as the foundation in which the transition times for the following seven days were compared. </w:t>
      </w:r>
    </w:p>
    <w:p w14:paraId="6F7A2A24" w14:textId="77777777" w:rsidR="000B666B" w:rsidRPr="00EE1F61" w:rsidRDefault="000B666B" w:rsidP="00EE1F61">
      <w:pPr>
        <w:spacing w:before="240" w:line="240" w:lineRule="auto"/>
        <w:contextualSpacing/>
        <w:rPr>
          <w:rFonts w:ascii="Times New Roman" w:hAnsi="Times New Roman" w:cs="Times New Roman"/>
          <w:sz w:val="24"/>
          <w:szCs w:val="24"/>
          <w:shd w:val="clear" w:color="auto" w:fill="FFFFFF"/>
        </w:rPr>
      </w:pPr>
    </w:p>
    <w:p w14:paraId="55B7AADA" w14:textId="4A629EED" w:rsidR="00FD2005" w:rsidRDefault="0071061A" w:rsidP="00BA5CA1">
      <w:pPr>
        <w:spacing w:before="240" w:line="240" w:lineRule="auto"/>
        <w:contextualSpacing/>
        <w:jc w:val="both"/>
        <w:rPr>
          <w:rFonts w:ascii="Times New Roman" w:hAnsi="Times New Roman" w:cs="Times New Roman"/>
          <w:sz w:val="24"/>
          <w:szCs w:val="24"/>
          <w:shd w:val="clear" w:color="auto" w:fill="FFFFFF"/>
        </w:rPr>
      </w:pPr>
      <w:r w:rsidRPr="00EE1F61">
        <w:rPr>
          <w:rFonts w:ascii="Times New Roman" w:hAnsi="Times New Roman" w:cs="Times New Roman"/>
          <w:sz w:val="24"/>
          <w:szCs w:val="24"/>
          <w:shd w:val="clear" w:color="auto" w:fill="FFFFFF"/>
        </w:rPr>
        <w:t xml:space="preserve">According to Codding and Smith (2008), one of the most crucial aspects of a successful transition involves providing students with transition warnings, signals, and specific instructions. Thus, day four focused on </w:t>
      </w:r>
      <w:r w:rsidR="0037505D">
        <w:rPr>
          <w:rFonts w:ascii="Times New Roman" w:hAnsi="Times New Roman" w:cs="Times New Roman"/>
          <w:sz w:val="24"/>
          <w:szCs w:val="24"/>
          <w:shd w:val="clear" w:color="auto" w:fill="FFFFFF"/>
        </w:rPr>
        <w:t xml:space="preserve">1) </w:t>
      </w:r>
      <w:r w:rsidRPr="00EE1F61">
        <w:rPr>
          <w:rFonts w:ascii="Times New Roman" w:hAnsi="Times New Roman" w:cs="Times New Roman"/>
          <w:sz w:val="24"/>
          <w:szCs w:val="24"/>
          <w:shd w:val="clear" w:color="auto" w:fill="FFFFFF"/>
        </w:rPr>
        <w:t>informing students of the specific expectations</w:t>
      </w:r>
      <w:r w:rsidR="0037505D">
        <w:rPr>
          <w:rFonts w:ascii="Times New Roman" w:hAnsi="Times New Roman" w:cs="Times New Roman"/>
          <w:sz w:val="24"/>
          <w:szCs w:val="24"/>
          <w:shd w:val="clear" w:color="auto" w:fill="FFFFFF"/>
        </w:rPr>
        <w:t xml:space="preserve"> and procedures for transitions, and 2) </w:t>
      </w:r>
      <w:r w:rsidRPr="00EE1F61">
        <w:rPr>
          <w:rFonts w:ascii="Times New Roman" w:hAnsi="Times New Roman" w:cs="Times New Roman"/>
          <w:sz w:val="24"/>
          <w:szCs w:val="24"/>
          <w:shd w:val="clear" w:color="auto" w:fill="FFFFFF"/>
        </w:rPr>
        <w:t xml:space="preserve">introducing the role of music during transitions. Students were informed that when a transition warning </w:t>
      </w:r>
      <w:r w:rsidR="0037505D">
        <w:rPr>
          <w:rFonts w:ascii="Times New Roman" w:hAnsi="Times New Roman" w:cs="Times New Roman"/>
          <w:sz w:val="24"/>
          <w:szCs w:val="24"/>
          <w:shd w:val="clear" w:color="auto" w:fill="FFFFFF"/>
        </w:rPr>
        <w:t>was</w:t>
      </w:r>
      <w:r w:rsidRPr="00EE1F61">
        <w:rPr>
          <w:rFonts w:ascii="Times New Roman" w:hAnsi="Times New Roman" w:cs="Times New Roman"/>
          <w:sz w:val="24"/>
          <w:szCs w:val="24"/>
          <w:shd w:val="clear" w:color="auto" w:fill="FFFFFF"/>
        </w:rPr>
        <w:t xml:space="preserve"> provided by the teacher</w:t>
      </w:r>
      <w:r w:rsidR="00BA5CA1">
        <w:rPr>
          <w:rFonts w:ascii="Times New Roman" w:hAnsi="Times New Roman" w:cs="Times New Roman"/>
          <w:sz w:val="24"/>
          <w:szCs w:val="24"/>
          <w:shd w:val="clear" w:color="auto" w:fill="FFFFFF"/>
        </w:rPr>
        <w:t>,</w:t>
      </w:r>
      <w:r w:rsidRPr="00EE1F61">
        <w:rPr>
          <w:rFonts w:ascii="Times New Roman" w:hAnsi="Times New Roman" w:cs="Times New Roman"/>
          <w:sz w:val="24"/>
          <w:szCs w:val="24"/>
          <w:shd w:val="clear" w:color="auto" w:fill="FFFFFF"/>
        </w:rPr>
        <w:t xml:space="preserve"> they </w:t>
      </w:r>
      <w:r w:rsidR="0037505D">
        <w:rPr>
          <w:rFonts w:ascii="Times New Roman" w:hAnsi="Times New Roman" w:cs="Times New Roman"/>
          <w:sz w:val="24"/>
          <w:szCs w:val="24"/>
          <w:shd w:val="clear" w:color="auto" w:fill="FFFFFF"/>
        </w:rPr>
        <w:t>were</w:t>
      </w:r>
      <w:r w:rsidRPr="00EE1F61">
        <w:rPr>
          <w:rFonts w:ascii="Times New Roman" w:hAnsi="Times New Roman" w:cs="Times New Roman"/>
          <w:sz w:val="24"/>
          <w:szCs w:val="24"/>
          <w:shd w:val="clear" w:color="auto" w:fill="FFFFFF"/>
        </w:rPr>
        <w:t xml:space="preserve"> expected to </w:t>
      </w:r>
      <w:r w:rsidR="0037505D">
        <w:rPr>
          <w:rFonts w:ascii="Times New Roman" w:hAnsi="Times New Roman" w:cs="Times New Roman"/>
          <w:sz w:val="24"/>
          <w:szCs w:val="24"/>
          <w:shd w:val="clear" w:color="auto" w:fill="FFFFFF"/>
        </w:rPr>
        <w:t xml:space="preserve">1) </w:t>
      </w:r>
      <w:r w:rsidRPr="00EE1F61">
        <w:rPr>
          <w:rFonts w:ascii="Times New Roman" w:hAnsi="Times New Roman" w:cs="Times New Roman"/>
          <w:sz w:val="24"/>
          <w:szCs w:val="24"/>
          <w:shd w:val="clear" w:color="auto" w:fill="FFFFFF"/>
        </w:rPr>
        <w:t xml:space="preserve">wrap up their current work, </w:t>
      </w:r>
      <w:r w:rsidR="0037505D">
        <w:rPr>
          <w:rFonts w:ascii="Times New Roman" w:hAnsi="Times New Roman" w:cs="Times New Roman"/>
          <w:sz w:val="24"/>
          <w:szCs w:val="24"/>
          <w:shd w:val="clear" w:color="auto" w:fill="FFFFFF"/>
        </w:rPr>
        <w:t>2) gather the</w:t>
      </w:r>
      <w:r w:rsidRPr="00EE1F61">
        <w:rPr>
          <w:rFonts w:ascii="Times New Roman" w:hAnsi="Times New Roman" w:cs="Times New Roman"/>
          <w:sz w:val="24"/>
          <w:szCs w:val="24"/>
          <w:shd w:val="clear" w:color="auto" w:fill="FFFFFF"/>
        </w:rPr>
        <w:t xml:space="preserve"> materia</w:t>
      </w:r>
      <w:r w:rsidR="0037505D">
        <w:rPr>
          <w:rFonts w:ascii="Times New Roman" w:hAnsi="Times New Roman" w:cs="Times New Roman"/>
          <w:sz w:val="24"/>
          <w:szCs w:val="24"/>
          <w:shd w:val="clear" w:color="auto" w:fill="FFFFFF"/>
        </w:rPr>
        <w:t>ls listed on the board for the</w:t>
      </w:r>
      <w:r w:rsidRPr="00EE1F61">
        <w:rPr>
          <w:rFonts w:ascii="Times New Roman" w:hAnsi="Times New Roman" w:cs="Times New Roman"/>
          <w:sz w:val="24"/>
          <w:szCs w:val="24"/>
          <w:shd w:val="clear" w:color="auto" w:fill="FFFFFF"/>
        </w:rPr>
        <w:t xml:space="preserve"> next activity, and </w:t>
      </w:r>
      <w:r w:rsidR="0037505D">
        <w:rPr>
          <w:rFonts w:ascii="Times New Roman" w:hAnsi="Times New Roman" w:cs="Times New Roman"/>
          <w:sz w:val="24"/>
          <w:szCs w:val="24"/>
          <w:shd w:val="clear" w:color="auto" w:fill="FFFFFF"/>
        </w:rPr>
        <w:t xml:space="preserve">3) </w:t>
      </w:r>
      <w:r w:rsidRPr="00EE1F61">
        <w:rPr>
          <w:rFonts w:ascii="Times New Roman" w:hAnsi="Times New Roman" w:cs="Times New Roman"/>
          <w:sz w:val="24"/>
          <w:szCs w:val="24"/>
          <w:shd w:val="clear" w:color="auto" w:fill="FFFFFF"/>
        </w:rPr>
        <w:t xml:space="preserve">clean up their work space. Additionally, students were prompted to discuss appropriate behaviors </w:t>
      </w:r>
      <w:r w:rsidRPr="00EE1F61">
        <w:rPr>
          <w:rFonts w:ascii="Times New Roman" w:hAnsi="Times New Roman" w:cs="Times New Roman"/>
          <w:sz w:val="24"/>
          <w:szCs w:val="24"/>
          <w:shd w:val="clear" w:color="auto" w:fill="FFFFFF"/>
        </w:rPr>
        <w:lastRenderedPageBreak/>
        <w:t>expected of them during transition times. During the fourth day of research implementation, students were also instructed on the role of using music to signal transitions. Music served as the signal, following the preannounced warning, to prompt students to transition by clearing their work space, following the prior specific instructions on necessary materials or a</w:t>
      </w:r>
      <w:r w:rsidR="00BA5CA1">
        <w:rPr>
          <w:rFonts w:ascii="Times New Roman" w:hAnsi="Times New Roman" w:cs="Times New Roman"/>
          <w:sz w:val="24"/>
          <w:szCs w:val="24"/>
          <w:shd w:val="clear" w:color="auto" w:fill="FFFFFF"/>
        </w:rPr>
        <w:t>ctions, and lining</w:t>
      </w:r>
      <w:r w:rsidR="001540B3">
        <w:rPr>
          <w:rFonts w:ascii="Times New Roman" w:hAnsi="Times New Roman" w:cs="Times New Roman"/>
          <w:sz w:val="24"/>
          <w:szCs w:val="24"/>
          <w:shd w:val="clear" w:color="auto" w:fill="FFFFFF"/>
        </w:rPr>
        <w:t xml:space="preserve"> up </w:t>
      </w:r>
      <w:r w:rsidRPr="00EE1F61">
        <w:rPr>
          <w:rFonts w:ascii="Times New Roman" w:hAnsi="Times New Roman" w:cs="Times New Roman"/>
          <w:sz w:val="24"/>
          <w:szCs w:val="24"/>
          <w:shd w:val="clear" w:color="auto" w:fill="FFFFFF"/>
        </w:rPr>
        <w:t xml:space="preserve">appropriately at the door. The specific rules, expectations, procedures, and role of the music were thoroughly discussed with the students on day four. </w:t>
      </w:r>
      <w:r w:rsidR="00FD2005">
        <w:rPr>
          <w:rFonts w:ascii="Times New Roman" w:hAnsi="Times New Roman" w:cs="Times New Roman"/>
          <w:sz w:val="24"/>
          <w:szCs w:val="24"/>
          <w:shd w:val="clear" w:color="auto" w:fill="FFFFFF"/>
        </w:rPr>
        <w:t xml:space="preserve">Following the in </w:t>
      </w:r>
      <w:r w:rsidRPr="00EE1F61">
        <w:rPr>
          <w:rFonts w:ascii="Times New Roman" w:hAnsi="Times New Roman" w:cs="Times New Roman"/>
          <w:sz w:val="24"/>
          <w:szCs w:val="24"/>
          <w:shd w:val="clear" w:color="auto" w:fill="FFFFFF"/>
        </w:rPr>
        <w:t>depth discussion and promotion of student involvement, students were informed that the transitions throughout the day w</w:t>
      </w:r>
      <w:r w:rsidR="00FD2005">
        <w:rPr>
          <w:rFonts w:ascii="Times New Roman" w:hAnsi="Times New Roman" w:cs="Times New Roman"/>
          <w:sz w:val="24"/>
          <w:szCs w:val="24"/>
          <w:shd w:val="clear" w:color="auto" w:fill="FFFFFF"/>
        </w:rPr>
        <w:t>ould</w:t>
      </w:r>
      <w:r w:rsidRPr="00EE1F61">
        <w:rPr>
          <w:rFonts w:ascii="Times New Roman" w:hAnsi="Times New Roman" w:cs="Times New Roman"/>
          <w:sz w:val="24"/>
          <w:szCs w:val="24"/>
          <w:shd w:val="clear" w:color="auto" w:fill="FFFFFF"/>
        </w:rPr>
        <w:t xml:space="preserve"> be timed and </w:t>
      </w:r>
      <w:r w:rsidR="00FD2005">
        <w:rPr>
          <w:rFonts w:ascii="Times New Roman" w:hAnsi="Times New Roman" w:cs="Times New Roman"/>
          <w:sz w:val="24"/>
          <w:szCs w:val="24"/>
          <w:shd w:val="clear" w:color="auto" w:fill="FFFFFF"/>
        </w:rPr>
        <w:t>that their behavior would</w:t>
      </w:r>
      <w:r w:rsidRPr="00EE1F61">
        <w:rPr>
          <w:rFonts w:ascii="Times New Roman" w:hAnsi="Times New Roman" w:cs="Times New Roman"/>
          <w:sz w:val="24"/>
          <w:szCs w:val="24"/>
          <w:shd w:val="clear" w:color="auto" w:fill="FFFFFF"/>
        </w:rPr>
        <w:t xml:space="preserve"> be closely monitored. The running total of each day’s time spent on transitions was recorded on the white</w:t>
      </w:r>
      <w:r w:rsidR="00FD2005">
        <w:rPr>
          <w:rFonts w:ascii="Times New Roman" w:hAnsi="Times New Roman" w:cs="Times New Roman"/>
          <w:sz w:val="24"/>
          <w:szCs w:val="24"/>
          <w:shd w:val="clear" w:color="auto" w:fill="FFFFFF"/>
        </w:rPr>
        <w:t xml:space="preserve"> board for all students to see and reflect upon. This also </w:t>
      </w:r>
      <w:r w:rsidRPr="00EE1F61">
        <w:rPr>
          <w:rFonts w:ascii="Times New Roman" w:hAnsi="Times New Roman" w:cs="Times New Roman"/>
          <w:sz w:val="24"/>
          <w:szCs w:val="24"/>
          <w:shd w:val="clear" w:color="auto" w:fill="FFFFFF"/>
        </w:rPr>
        <w:t>served as a competitive motivator in which students attempted to beat t</w:t>
      </w:r>
      <w:r w:rsidR="00FD2005">
        <w:rPr>
          <w:rFonts w:ascii="Times New Roman" w:hAnsi="Times New Roman" w:cs="Times New Roman"/>
          <w:sz w:val="24"/>
          <w:szCs w:val="24"/>
          <w:shd w:val="clear" w:color="auto" w:fill="FFFFFF"/>
        </w:rPr>
        <w:t xml:space="preserve">he prior days’ time. </w:t>
      </w:r>
    </w:p>
    <w:p w14:paraId="31E086B4" w14:textId="77777777" w:rsidR="00FD2005" w:rsidRDefault="00FD2005" w:rsidP="00EE1F61">
      <w:pPr>
        <w:spacing w:before="240" w:line="240" w:lineRule="auto"/>
        <w:contextualSpacing/>
        <w:rPr>
          <w:rFonts w:ascii="Times New Roman" w:hAnsi="Times New Roman" w:cs="Times New Roman"/>
          <w:sz w:val="24"/>
          <w:szCs w:val="24"/>
          <w:shd w:val="clear" w:color="auto" w:fill="FFFFFF"/>
        </w:rPr>
      </w:pPr>
    </w:p>
    <w:p w14:paraId="0DA5B2C4" w14:textId="1A42403A" w:rsidR="0071061A" w:rsidRDefault="00FD2005" w:rsidP="00812C38">
      <w:pPr>
        <w:spacing w:before="24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w:t>
      </w:r>
      <w:r w:rsidR="0071061A" w:rsidRPr="00EE1F61">
        <w:rPr>
          <w:rFonts w:ascii="Times New Roman" w:hAnsi="Times New Roman" w:cs="Times New Roman"/>
          <w:sz w:val="24"/>
          <w:szCs w:val="24"/>
          <w:shd w:val="clear" w:color="auto" w:fill="FFFFFF"/>
        </w:rPr>
        <w:t>ays four through seven of the implementation process were designed to monitor the in</w:t>
      </w:r>
      <w:r w:rsidR="001540B3">
        <w:rPr>
          <w:rFonts w:ascii="Times New Roman" w:hAnsi="Times New Roman" w:cs="Times New Roman"/>
          <w:sz w:val="24"/>
          <w:szCs w:val="24"/>
          <w:shd w:val="clear" w:color="auto" w:fill="FFFFFF"/>
        </w:rPr>
        <w:t>fluence of music on transitions</w:t>
      </w:r>
      <w:r w:rsidR="0071061A" w:rsidRPr="00EE1F61">
        <w:rPr>
          <w:rFonts w:ascii="Times New Roman" w:hAnsi="Times New Roman" w:cs="Times New Roman"/>
          <w:sz w:val="24"/>
          <w:szCs w:val="24"/>
          <w:shd w:val="clear" w:color="auto" w:fill="FFFFFF"/>
        </w:rPr>
        <w:t xml:space="preserve"> as well as </w:t>
      </w:r>
      <w:r w:rsidR="00812C38">
        <w:rPr>
          <w:rFonts w:ascii="Times New Roman" w:hAnsi="Times New Roman" w:cs="Times New Roman"/>
          <w:sz w:val="24"/>
          <w:szCs w:val="24"/>
          <w:shd w:val="clear" w:color="auto" w:fill="FFFFFF"/>
        </w:rPr>
        <w:t xml:space="preserve">to </w:t>
      </w:r>
      <w:r w:rsidR="0071061A" w:rsidRPr="00EE1F61">
        <w:rPr>
          <w:rFonts w:ascii="Times New Roman" w:hAnsi="Times New Roman" w:cs="Times New Roman"/>
          <w:sz w:val="24"/>
          <w:szCs w:val="24"/>
          <w:shd w:val="clear" w:color="auto" w:fill="FFFFFF"/>
        </w:rPr>
        <w:t>motivat</w:t>
      </w:r>
      <w:r w:rsidR="001540B3">
        <w:rPr>
          <w:rFonts w:ascii="Times New Roman" w:hAnsi="Times New Roman" w:cs="Times New Roman"/>
          <w:sz w:val="24"/>
          <w:szCs w:val="24"/>
          <w:shd w:val="clear" w:color="auto" w:fill="FFFFFF"/>
        </w:rPr>
        <w:t xml:space="preserve">e students to act </w:t>
      </w:r>
      <w:r w:rsidR="0071061A" w:rsidRPr="00EE1F61">
        <w:rPr>
          <w:rFonts w:ascii="Times New Roman" w:hAnsi="Times New Roman" w:cs="Times New Roman"/>
          <w:sz w:val="24"/>
          <w:szCs w:val="24"/>
          <w:shd w:val="clear" w:color="auto" w:fill="FFFFFF"/>
        </w:rPr>
        <w:t xml:space="preserve">appropriately. During the respective days, students were informed that </w:t>
      </w:r>
      <w:r w:rsidR="00812C38">
        <w:rPr>
          <w:rFonts w:ascii="Times New Roman" w:hAnsi="Times New Roman" w:cs="Times New Roman"/>
          <w:sz w:val="24"/>
          <w:szCs w:val="24"/>
          <w:shd w:val="clear" w:color="auto" w:fill="FFFFFF"/>
        </w:rPr>
        <w:t xml:space="preserve">for </w:t>
      </w:r>
      <w:r w:rsidR="0071061A" w:rsidRPr="00EE1F61">
        <w:rPr>
          <w:rFonts w:ascii="Times New Roman" w:hAnsi="Times New Roman" w:cs="Times New Roman"/>
          <w:sz w:val="24"/>
          <w:szCs w:val="24"/>
          <w:shd w:val="clear" w:color="auto" w:fill="FFFFFF"/>
        </w:rPr>
        <w:t>each day they spent less time transitioning than the prior day they would receive a reward at the end of the day. The inclusion of this positive reinforcement system served to spark student motivation, and provide data that reflected student transitions through use of extrinsic motivation compared to intrinsic motivation.</w:t>
      </w:r>
    </w:p>
    <w:p w14:paraId="34E2FE41" w14:textId="77777777" w:rsidR="000B666B" w:rsidRPr="00EE1F61" w:rsidRDefault="000B666B" w:rsidP="00EE1F61">
      <w:pPr>
        <w:spacing w:before="240" w:line="240" w:lineRule="auto"/>
        <w:contextualSpacing/>
        <w:rPr>
          <w:rFonts w:ascii="Times New Roman" w:hAnsi="Times New Roman" w:cs="Times New Roman"/>
          <w:sz w:val="24"/>
          <w:szCs w:val="24"/>
          <w:shd w:val="clear" w:color="auto" w:fill="FFFFFF"/>
        </w:rPr>
      </w:pPr>
    </w:p>
    <w:p w14:paraId="28C7CE70" w14:textId="3499A9E4" w:rsidR="0071061A" w:rsidRDefault="0071061A" w:rsidP="0014321B">
      <w:pPr>
        <w:spacing w:before="240" w:line="240" w:lineRule="auto"/>
        <w:contextualSpacing/>
        <w:jc w:val="both"/>
        <w:rPr>
          <w:rFonts w:ascii="Times New Roman" w:hAnsi="Times New Roman" w:cs="Times New Roman"/>
          <w:sz w:val="24"/>
          <w:szCs w:val="24"/>
          <w:shd w:val="clear" w:color="auto" w:fill="FFFFFF"/>
        </w:rPr>
      </w:pPr>
      <w:r w:rsidRPr="00EE1F61">
        <w:rPr>
          <w:rFonts w:ascii="Times New Roman" w:hAnsi="Times New Roman" w:cs="Times New Roman"/>
          <w:sz w:val="24"/>
          <w:szCs w:val="24"/>
          <w:shd w:val="clear" w:color="auto" w:fill="FFFFFF"/>
        </w:rPr>
        <w:t>Expanding upon the impact of extrinsic motivation, days eight through ten of the research implementation were dedicated to recording the overall time spent transitioning while applying music as a transition signal and prompt for student behavior. Students were still actively involved and informed about transitions being timed and monitored during the final days, and results continued to be posted for all students to see. Extrinsic reinforcements, however, were not provided to students. The elimination of the extrinsic rewards served to provide data that reflected the students’ success during music filled transitions in a natural and organic set</w:t>
      </w:r>
      <w:r w:rsidR="001540B3">
        <w:rPr>
          <w:rFonts w:ascii="Times New Roman" w:hAnsi="Times New Roman" w:cs="Times New Roman"/>
          <w:sz w:val="24"/>
          <w:szCs w:val="24"/>
          <w:shd w:val="clear" w:color="auto" w:fill="FFFFFF"/>
        </w:rPr>
        <w:t>ting</w:t>
      </w:r>
      <w:r w:rsidRPr="00EE1F61">
        <w:rPr>
          <w:rFonts w:ascii="Times New Roman" w:hAnsi="Times New Roman" w:cs="Times New Roman"/>
          <w:sz w:val="24"/>
          <w:szCs w:val="24"/>
          <w:shd w:val="clear" w:color="auto" w:fill="FFFFFF"/>
        </w:rPr>
        <w:t xml:space="preserve"> as if music were to be used during transitions for the remaining days of the school year. Such results, additionally, were compared to the effectiveness of the transitions in which extrinsic motivators were applied. Comparing the influence of extrinsic rewards provides data clarifying if student transitions were improved through use of music or merely through the inclusion of extrinsic rewards. Three days of data were collected in which students had the opport</w:t>
      </w:r>
      <w:r w:rsidR="001540B3">
        <w:rPr>
          <w:rFonts w:ascii="Times New Roman" w:hAnsi="Times New Roman" w:cs="Times New Roman"/>
          <w:sz w:val="24"/>
          <w:szCs w:val="24"/>
          <w:shd w:val="clear" w:color="auto" w:fill="FFFFFF"/>
        </w:rPr>
        <w:t>unity to earn extrinsic rewards</w:t>
      </w:r>
      <w:r w:rsidRPr="00EE1F61">
        <w:rPr>
          <w:rFonts w:ascii="Times New Roman" w:hAnsi="Times New Roman" w:cs="Times New Roman"/>
          <w:sz w:val="24"/>
          <w:szCs w:val="24"/>
          <w:shd w:val="clear" w:color="auto" w:fill="FFFFFF"/>
        </w:rPr>
        <w:t xml:space="preserve"> and were compared to three days of data in which students were not offered extrinsic positive reinforcement</w:t>
      </w:r>
      <w:r w:rsidR="001540B3">
        <w:rPr>
          <w:rFonts w:ascii="Times New Roman" w:hAnsi="Times New Roman" w:cs="Times New Roman"/>
          <w:sz w:val="24"/>
          <w:szCs w:val="24"/>
          <w:shd w:val="clear" w:color="auto" w:fill="FFFFFF"/>
        </w:rPr>
        <w:t xml:space="preserve">. Music was used during both periods. </w:t>
      </w:r>
      <w:r w:rsidRPr="00EE1F61">
        <w:rPr>
          <w:rFonts w:ascii="Times New Roman" w:hAnsi="Times New Roman" w:cs="Times New Roman"/>
          <w:sz w:val="24"/>
          <w:szCs w:val="24"/>
          <w:shd w:val="clear" w:color="auto" w:fill="FFFFFF"/>
        </w:rPr>
        <w:t xml:space="preserve">Results from each day were compared to the base line results from the first three days of research implementation in which the students’ authentic and pre-music transitions were analyzed.  </w:t>
      </w:r>
      <w:r w:rsidR="0014321B">
        <w:rPr>
          <w:rFonts w:ascii="Times New Roman" w:hAnsi="Times New Roman" w:cs="Times New Roman"/>
          <w:sz w:val="24"/>
          <w:szCs w:val="24"/>
          <w:shd w:val="clear" w:color="auto" w:fill="FFFFFF"/>
        </w:rPr>
        <w:t xml:space="preserve">See Tabl1 for the timeline. </w:t>
      </w:r>
    </w:p>
    <w:p w14:paraId="4459658D" w14:textId="77777777" w:rsidR="0014321B" w:rsidRDefault="0014321B" w:rsidP="0014321B">
      <w:pPr>
        <w:spacing w:before="240" w:line="240" w:lineRule="auto"/>
        <w:contextualSpacing/>
        <w:jc w:val="both"/>
        <w:rPr>
          <w:rFonts w:ascii="Times New Roman" w:hAnsi="Times New Roman" w:cs="Times New Roman"/>
          <w:sz w:val="24"/>
          <w:szCs w:val="24"/>
          <w:shd w:val="clear" w:color="auto" w:fill="FFFFFF"/>
        </w:rPr>
      </w:pPr>
    </w:p>
    <w:p w14:paraId="0617573D" w14:textId="487A769B" w:rsidR="0014321B" w:rsidRDefault="0014321B" w:rsidP="0014321B">
      <w:pPr>
        <w:spacing w:before="240" w:line="240" w:lineRule="auto"/>
        <w:contextualSpacing/>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Table 1</w:t>
      </w:r>
    </w:p>
    <w:p w14:paraId="0423F43F" w14:textId="77777777" w:rsidR="000B666B" w:rsidRPr="00455FC8" w:rsidRDefault="000B666B" w:rsidP="00EE1F61">
      <w:pPr>
        <w:spacing w:before="240" w:line="240" w:lineRule="auto"/>
        <w:contextualSpacing/>
        <w:rPr>
          <w:rFonts w:ascii="Times New Roman" w:hAnsi="Times New Roman" w:cs="Times New Roman"/>
          <w:i/>
          <w:sz w:val="24"/>
          <w:szCs w:val="24"/>
        </w:rPr>
      </w:pPr>
    </w:p>
    <w:p w14:paraId="1447723C" w14:textId="77777777" w:rsidR="0071061A" w:rsidRPr="00455FC8" w:rsidRDefault="004842C9" w:rsidP="00EE1F61">
      <w:pPr>
        <w:spacing w:before="240" w:line="240" w:lineRule="auto"/>
        <w:contextualSpacing/>
        <w:rPr>
          <w:rFonts w:ascii="Times New Roman" w:hAnsi="Times New Roman" w:cs="Times New Roman"/>
          <w:i/>
          <w:sz w:val="24"/>
          <w:szCs w:val="24"/>
          <w:shd w:val="clear" w:color="auto" w:fill="FFFFFF"/>
        </w:rPr>
      </w:pPr>
      <w:r w:rsidRPr="00455FC8">
        <w:rPr>
          <w:rFonts w:ascii="Times New Roman" w:hAnsi="Times New Roman" w:cs="Times New Roman"/>
          <w:i/>
          <w:sz w:val="24"/>
          <w:szCs w:val="24"/>
        </w:rPr>
        <w:t>Timeline</w:t>
      </w:r>
    </w:p>
    <w:tbl>
      <w:tblPr>
        <w:tblStyle w:val="TableGrid"/>
        <w:tblW w:w="0" w:type="auto"/>
        <w:tblLook w:val="04A0" w:firstRow="1" w:lastRow="0" w:firstColumn="1" w:lastColumn="0" w:noHBand="0" w:noVBand="1"/>
      </w:tblPr>
      <w:tblGrid>
        <w:gridCol w:w="2988"/>
        <w:gridCol w:w="6588"/>
      </w:tblGrid>
      <w:tr w:rsidR="0071061A" w:rsidRPr="00EE1F61" w14:paraId="27F6BD35" w14:textId="77777777" w:rsidTr="00455FC8">
        <w:tc>
          <w:tcPr>
            <w:tcW w:w="2988" w:type="dxa"/>
            <w:tcBorders>
              <w:left w:val="nil"/>
              <w:bottom w:val="nil"/>
              <w:right w:val="nil"/>
            </w:tcBorders>
          </w:tcPr>
          <w:p w14:paraId="13F62F95" w14:textId="77777777" w:rsidR="0071061A" w:rsidRPr="00455FC8" w:rsidRDefault="0071061A" w:rsidP="00EE1F61">
            <w:pPr>
              <w:spacing w:before="240" w:line="240" w:lineRule="auto"/>
              <w:contextualSpacing/>
              <w:rPr>
                <w:rFonts w:ascii="Times New Roman" w:hAnsi="Times New Roman" w:cs="Times New Roman"/>
                <w:sz w:val="24"/>
                <w:szCs w:val="24"/>
                <w:shd w:val="clear" w:color="auto" w:fill="FFFFFF"/>
              </w:rPr>
            </w:pPr>
            <w:r w:rsidRPr="00455FC8">
              <w:rPr>
                <w:rFonts w:ascii="Times New Roman" w:hAnsi="Times New Roman" w:cs="Times New Roman"/>
                <w:sz w:val="24"/>
                <w:szCs w:val="24"/>
                <w:u w:val="single"/>
                <w:shd w:val="clear" w:color="auto" w:fill="FFFFFF"/>
              </w:rPr>
              <w:t>Day</w:t>
            </w:r>
            <w:r w:rsidRPr="00455FC8">
              <w:rPr>
                <w:rFonts w:ascii="Times New Roman" w:hAnsi="Times New Roman" w:cs="Times New Roman"/>
                <w:sz w:val="24"/>
                <w:szCs w:val="24"/>
                <w:shd w:val="clear" w:color="auto" w:fill="FFFFFF"/>
              </w:rPr>
              <w:t>:</w:t>
            </w:r>
          </w:p>
        </w:tc>
        <w:tc>
          <w:tcPr>
            <w:tcW w:w="6588" w:type="dxa"/>
            <w:tcBorders>
              <w:left w:val="nil"/>
              <w:bottom w:val="nil"/>
              <w:right w:val="nil"/>
            </w:tcBorders>
          </w:tcPr>
          <w:p w14:paraId="668C1B0D" w14:textId="77777777" w:rsidR="0071061A" w:rsidRPr="00455FC8" w:rsidRDefault="0071061A" w:rsidP="00EE1F61">
            <w:pPr>
              <w:spacing w:before="240" w:line="240" w:lineRule="auto"/>
              <w:contextualSpacing/>
              <w:rPr>
                <w:rFonts w:ascii="Times New Roman" w:hAnsi="Times New Roman" w:cs="Times New Roman"/>
                <w:sz w:val="24"/>
                <w:szCs w:val="24"/>
                <w:shd w:val="clear" w:color="auto" w:fill="FFFFFF"/>
              </w:rPr>
            </w:pPr>
            <w:r w:rsidRPr="00455FC8">
              <w:rPr>
                <w:rFonts w:ascii="Times New Roman" w:hAnsi="Times New Roman" w:cs="Times New Roman"/>
                <w:sz w:val="24"/>
                <w:szCs w:val="24"/>
                <w:u w:val="single"/>
                <w:shd w:val="clear" w:color="auto" w:fill="FFFFFF"/>
              </w:rPr>
              <w:t>Plan of Action</w:t>
            </w:r>
            <w:r w:rsidRPr="00455FC8">
              <w:rPr>
                <w:rFonts w:ascii="Times New Roman" w:hAnsi="Times New Roman" w:cs="Times New Roman"/>
                <w:sz w:val="24"/>
                <w:szCs w:val="24"/>
                <w:shd w:val="clear" w:color="auto" w:fill="FFFFFF"/>
              </w:rPr>
              <w:t>:</w:t>
            </w:r>
          </w:p>
        </w:tc>
      </w:tr>
      <w:tr w:rsidR="0071061A" w:rsidRPr="00EE1F61" w14:paraId="080F7075" w14:textId="77777777" w:rsidTr="00455FC8">
        <w:tc>
          <w:tcPr>
            <w:tcW w:w="2988" w:type="dxa"/>
            <w:tcBorders>
              <w:top w:val="nil"/>
              <w:left w:val="nil"/>
              <w:right w:val="nil"/>
            </w:tcBorders>
          </w:tcPr>
          <w:p w14:paraId="3FC55AEB" w14:textId="77777777" w:rsidR="0071061A" w:rsidRPr="00EE1F61" w:rsidRDefault="0071061A" w:rsidP="00EE1F61">
            <w:pPr>
              <w:spacing w:before="240" w:line="240" w:lineRule="auto"/>
              <w:contextualSpacing/>
              <w:rPr>
                <w:rFonts w:ascii="Times New Roman" w:hAnsi="Times New Roman" w:cs="Times New Roman"/>
                <w:b/>
                <w:sz w:val="24"/>
                <w:szCs w:val="24"/>
                <w:shd w:val="clear" w:color="auto" w:fill="FFFFFF"/>
              </w:rPr>
            </w:pPr>
            <w:r w:rsidRPr="00EE1F61">
              <w:rPr>
                <w:rFonts w:ascii="Times New Roman" w:hAnsi="Times New Roman" w:cs="Times New Roman"/>
                <w:b/>
                <w:sz w:val="24"/>
                <w:szCs w:val="24"/>
                <w:shd w:val="clear" w:color="auto" w:fill="FFFFFF"/>
              </w:rPr>
              <w:t>Days 1-3</w:t>
            </w:r>
          </w:p>
        </w:tc>
        <w:tc>
          <w:tcPr>
            <w:tcW w:w="6588" w:type="dxa"/>
            <w:tcBorders>
              <w:top w:val="nil"/>
              <w:left w:val="nil"/>
              <w:right w:val="nil"/>
            </w:tcBorders>
          </w:tcPr>
          <w:p w14:paraId="2F49C397" w14:textId="4257B2E4" w:rsidR="0071061A" w:rsidRDefault="001540B3" w:rsidP="001540B3">
            <w:pPr>
              <w:spacing w:before="24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Calculate base line data to serve as control group; students unaware that their transition times and behaviors are being monitored</w:t>
            </w:r>
          </w:p>
          <w:p w14:paraId="113DB9D9" w14:textId="52DACF26" w:rsidR="001540B3" w:rsidRPr="00EE1F61" w:rsidRDefault="001540B3" w:rsidP="001540B3">
            <w:pPr>
              <w:spacing w:before="240" w:line="240" w:lineRule="auto"/>
              <w:contextualSpacing/>
              <w:rPr>
                <w:rFonts w:ascii="Times New Roman" w:hAnsi="Times New Roman" w:cs="Times New Roman"/>
                <w:sz w:val="24"/>
                <w:szCs w:val="24"/>
                <w:shd w:val="clear" w:color="auto" w:fill="FFFFFF"/>
              </w:rPr>
            </w:pPr>
          </w:p>
        </w:tc>
      </w:tr>
      <w:tr w:rsidR="0071061A" w:rsidRPr="00EE1F61" w14:paraId="62823EA8" w14:textId="77777777" w:rsidTr="00455FC8">
        <w:tc>
          <w:tcPr>
            <w:tcW w:w="2988" w:type="dxa"/>
            <w:tcBorders>
              <w:left w:val="nil"/>
              <w:right w:val="nil"/>
            </w:tcBorders>
          </w:tcPr>
          <w:p w14:paraId="5359FBF0" w14:textId="77777777" w:rsidR="0071061A" w:rsidRPr="00EE1F61" w:rsidRDefault="0071061A" w:rsidP="00EE1F61">
            <w:pPr>
              <w:spacing w:before="240" w:line="240" w:lineRule="auto"/>
              <w:contextualSpacing/>
              <w:rPr>
                <w:rFonts w:ascii="Times New Roman" w:hAnsi="Times New Roman" w:cs="Times New Roman"/>
                <w:b/>
                <w:sz w:val="24"/>
                <w:szCs w:val="24"/>
                <w:shd w:val="clear" w:color="auto" w:fill="FFFFFF"/>
              </w:rPr>
            </w:pPr>
            <w:r w:rsidRPr="00EE1F61">
              <w:rPr>
                <w:rFonts w:ascii="Times New Roman" w:hAnsi="Times New Roman" w:cs="Times New Roman"/>
                <w:b/>
                <w:sz w:val="24"/>
                <w:szCs w:val="24"/>
                <w:shd w:val="clear" w:color="auto" w:fill="FFFFFF"/>
              </w:rPr>
              <w:t>Day 4</w:t>
            </w:r>
          </w:p>
        </w:tc>
        <w:tc>
          <w:tcPr>
            <w:tcW w:w="6588" w:type="dxa"/>
            <w:tcBorders>
              <w:left w:val="nil"/>
              <w:right w:val="nil"/>
            </w:tcBorders>
          </w:tcPr>
          <w:p w14:paraId="5A082BC2" w14:textId="3EDD3D3F" w:rsidR="0071061A" w:rsidRDefault="001540B3" w:rsidP="001540B3">
            <w:pPr>
              <w:spacing w:before="24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w:t>
            </w:r>
            <w:r w:rsidR="0071061A" w:rsidRPr="00EE1F61">
              <w:rPr>
                <w:rFonts w:ascii="Times New Roman" w:hAnsi="Times New Roman" w:cs="Times New Roman"/>
                <w:sz w:val="24"/>
                <w:szCs w:val="24"/>
                <w:shd w:val="clear" w:color="auto" w:fill="FFFFFF"/>
              </w:rPr>
              <w:t xml:space="preserve">tudents </w:t>
            </w:r>
            <w:r>
              <w:rPr>
                <w:rFonts w:ascii="Times New Roman" w:hAnsi="Times New Roman" w:cs="Times New Roman"/>
                <w:sz w:val="24"/>
                <w:szCs w:val="24"/>
                <w:shd w:val="clear" w:color="auto" w:fill="FFFFFF"/>
              </w:rPr>
              <w:t>provided with</w:t>
            </w:r>
            <w:r w:rsidR="0071061A" w:rsidRPr="00EE1F61">
              <w:rPr>
                <w:rFonts w:ascii="Times New Roman" w:hAnsi="Times New Roman" w:cs="Times New Roman"/>
                <w:sz w:val="24"/>
                <w:szCs w:val="24"/>
                <w:shd w:val="clear" w:color="auto" w:fill="FFFFFF"/>
              </w:rPr>
              <w:t xml:space="preserve"> the rules, procedures, expectations, role of </w:t>
            </w:r>
            <w:r w:rsidR="0071061A" w:rsidRPr="00EE1F61">
              <w:rPr>
                <w:rFonts w:ascii="Times New Roman" w:hAnsi="Times New Roman" w:cs="Times New Roman"/>
                <w:sz w:val="24"/>
                <w:szCs w:val="24"/>
                <w:shd w:val="clear" w:color="auto" w:fill="FFFFFF"/>
              </w:rPr>
              <w:lastRenderedPageBreak/>
              <w:t xml:space="preserve">music, and use of a timing system </w:t>
            </w:r>
            <w:r>
              <w:rPr>
                <w:rFonts w:ascii="Times New Roman" w:hAnsi="Times New Roman" w:cs="Times New Roman"/>
                <w:sz w:val="24"/>
                <w:szCs w:val="24"/>
                <w:shd w:val="clear" w:color="auto" w:fill="FFFFFF"/>
              </w:rPr>
              <w:t>to monitor student transitions; students practice transitioning with the new system</w:t>
            </w:r>
          </w:p>
          <w:p w14:paraId="3E23124F" w14:textId="703F9890" w:rsidR="001540B3" w:rsidRPr="00EE1F61" w:rsidRDefault="001540B3" w:rsidP="001540B3">
            <w:pPr>
              <w:spacing w:before="240" w:line="240" w:lineRule="auto"/>
              <w:contextualSpacing/>
              <w:rPr>
                <w:rFonts w:ascii="Times New Roman" w:hAnsi="Times New Roman" w:cs="Times New Roman"/>
                <w:sz w:val="24"/>
                <w:szCs w:val="24"/>
                <w:shd w:val="clear" w:color="auto" w:fill="FFFFFF"/>
              </w:rPr>
            </w:pPr>
          </w:p>
        </w:tc>
      </w:tr>
      <w:tr w:rsidR="0071061A" w:rsidRPr="00EE1F61" w14:paraId="6D976B72" w14:textId="77777777" w:rsidTr="00455FC8">
        <w:tc>
          <w:tcPr>
            <w:tcW w:w="2988" w:type="dxa"/>
            <w:tcBorders>
              <w:left w:val="nil"/>
              <w:right w:val="nil"/>
            </w:tcBorders>
          </w:tcPr>
          <w:p w14:paraId="39AAAAB1" w14:textId="77777777" w:rsidR="0071061A" w:rsidRPr="00EE1F61" w:rsidRDefault="0071061A" w:rsidP="00EE1F61">
            <w:pPr>
              <w:spacing w:before="240" w:line="240" w:lineRule="auto"/>
              <w:contextualSpacing/>
              <w:rPr>
                <w:rFonts w:ascii="Times New Roman" w:hAnsi="Times New Roman" w:cs="Times New Roman"/>
                <w:b/>
                <w:sz w:val="24"/>
                <w:szCs w:val="24"/>
                <w:shd w:val="clear" w:color="auto" w:fill="FFFFFF"/>
              </w:rPr>
            </w:pPr>
            <w:r w:rsidRPr="00EE1F61">
              <w:rPr>
                <w:rFonts w:ascii="Times New Roman" w:hAnsi="Times New Roman" w:cs="Times New Roman"/>
                <w:b/>
                <w:sz w:val="24"/>
                <w:szCs w:val="24"/>
                <w:shd w:val="clear" w:color="auto" w:fill="FFFFFF"/>
              </w:rPr>
              <w:lastRenderedPageBreak/>
              <w:t>Days 5-7</w:t>
            </w:r>
          </w:p>
        </w:tc>
        <w:tc>
          <w:tcPr>
            <w:tcW w:w="6588" w:type="dxa"/>
            <w:tcBorders>
              <w:left w:val="nil"/>
              <w:right w:val="nil"/>
            </w:tcBorders>
          </w:tcPr>
          <w:p w14:paraId="555F5DB5" w14:textId="469AC537" w:rsidR="001540B3" w:rsidRDefault="001540B3" w:rsidP="001540B3">
            <w:pPr>
              <w:spacing w:before="24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Students continue using the new system to transition; students receive extrinsic rewards </w:t>
            </w:r>
            <w:r w:rsidR="0071061A" w:rsidRPr="00EE1F61">
              <w:rPr>
                <w:rFonts w:ascii="Times New Roman" w:hAnsi="Times New Roman" w:cs="Times New Roman"/>
                <w:sz w:val="24"/>
                <w:szCs w:val="24"/>
                <w:shd w:val="clear" w:color="auto" w:fill="FFFFFF"/>
              </w:rPr>
              <w:t xml:space="preserve">if the </w:t>
            </w:r>
            <w:r>
              <w:rPr>
                <w:rFonts w:ascii="Times New Roman" w:hAnsi="Times New Roman" w:cs="Times New Roman"/>
                <w:sz w:val="24"/>
                <w:szCs w:val="24"/>
                <w:shd w:val="clear" w:color="auto" w:fill="FFFFFF"/>
              </w:rPr>
              <w:t>class</w:t>
            </w:r>
            <w:r w:rsidR="0071061A" w:rsidRPr="00EE1F61">
              <w:rPr>
                <w:rFonts w:ascii="Times New Roman" w:hAnsi="Times New Roman" w:cs="Times New Roman"/>
                <w:sz w:val="24"/>
                <w:szCs w:val="24"/>
                <w:shd w:val="clear" w:color="auto" w:fill="FFFFFF"/>
              </w:rPr>
              <w:t xml:space="preserve"> spent less time transition</w:t>
            </w:r>
            <w:r>
              <w:rPr>
                <w:rFonts w:ascii="Times New Roman" w:hAnsi="Times New Roman" w:cs="Times New Roman"/>
                <w:sz w:val="24"/>
                <w:szCs w:val="24"/>
                <w:shd w:val="clear" w:color="auto" w:fill="FFFFFF"/>
              </w:rPr>
              <w:t>ing compared to the prior day</w:t>
            </w:r>
          </w:p>
          <w:p w14:paraId="63632536" w14:textId="0CA1CB22" w:rsidR="001540B3" w:rsidRPr="00EE1F61" w:rsidRDefault="001540B3" w:rsidP="001540B3">
            <w:pPr>
              <w:spacing w:before="240" w:line="240" w:lineRule="auto"/>
              <w:contextualSpacing/>
              <w:rPr>
                <w:rFonts w:ascii="Times New Roman" w:hAnsi="Times New Roman" w:cs="Times New Roman"/>
                <w:sz w:val="24"/>
                <w:szCs w:val="24"/>
                <w:shd w:val="clear" w:color="auto" w:fill="FFFFFF"/>
              </w:rPr>
            </w:pPr>
          </w:p>
        </w:tc>
      </w:tr>
      <w:tr w:rsidR="0071061A" w:rsidRPr="00EE1F61" w14:paraId="6D47E7F5" w14:textId="77777777" w:rsidTr="00455FC8">
        <w:tc>
          <w:tcPr>
            <w:tcW w:w="2988" w:type="dxa"/>
            <w:tcBorders>
              <w:left w:val="nil"/>
              <w:right w:val="nil"/>
            </w:tcBorders>
          </w:tcPr>
          <w:p w14:paraId="6501E4A8" w14:textId="77777777" w:rsidR="0071061A" w:rsidRPr="00EE1F61" w:rsidRDefault="0071061A" w:rsidP="00EE1F61">
            <w:pPr>
              <w:spacing w:before="240" w:line="240" w:lineRule="auto"/>
              <w:contextualSpacing/>
              <w:rPr>
                <w:rFonts w:ascii="Times New Roman" w:hAnsi="Times New Roman" w:cs="Times New Roman"/>
                <w:b/>
                <w:sz w:val="24"/>
                <w:szCs w:val="24"/>
                <w:shd w:val="clear" w:color="auto" w:fill="FFFFFF"/>
              </w:rPr>
            </w:pPr>
            <w:r w:rsidRPr="00EE1F61">
              <w:rPr>
                <w:rFonts w:ascii="Times New Roman" w:hAnsi="Times New Roman" w:cs="Times New Roman"/>
                <w:b/>
                <w:sz w:val="24"/>
                <w:szCs w:val="24"/>
                <w:shd w:val="clear" w:color="auto" w:fill="FFFFFF"/>
              </w:rPr>
              <w:t>Days 8-10</w:t>
            </w:r>
          </w:p>
        </w:tc>
        <w:tc>
          <w:tcPr>
            <w:tcW w:w="6588" w:type="dxa"/>
            <w:tcBorders>
              <w:left w:val="nil"/>
              <w:right w:val="nil"/>
            </w:tcBorders>
          </w:tcPr>
          <w:p w14:paraId="311FE8AD" w14:textId="302E1176" w:rsidR="00B55998" w:rsidRDefault="00B55998" w:rsidP="00B55998">
            <w:pPr>
              <w:spacing w:before="24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Students continue using the new system to transition; students no longer receive extrinsic rewards </w:t>
            </w:r>
            <w:r w:rsidRPr="00EE1F61">
              <w:rPr>
                <w:rFonts w:ascii="Times New Roman" w:hAnsi="Times New Roman" w:cs="Times New Roman"/>
                <w:sz w:val="24"/>
                <w:szCs w:val="24"/>
                <w:shd w:val="clear" w:color="auto" w:fill="FFFFFF"/>
              </w:rPr>
              <w:t xml:space="preserve">if the </w:t>
            </w:r>
            <w:r>
              <w:rPr>
                <w:rFonts w:ascii="Times New Roman" w:hAnsi="Times New Roman" w:cs="Times New Roman"/>
                <w:sz w:val="24"/>
                <w:szCs w:val="24"/>
                <w:shd w:val="clear" w:color="auto" w:fill="FFFFFF"/>
              </w:rPr>
              <w:t>class</w:t>
            </w:r>
            <w:r w:rsidRPr="00EE1F61">
              <w:rPr>
                <w:rFonts w:ascii="Times New Roman" w:hAnsi="Times New Roman" w:cs="Times New Roman"/>
                <w:sz w:val="24"/>
                <w:szCs w:val="24"/>
                <w:shd w:val="clear" w:color="auto" w:fill="FFFFFF"/>
              </w:rPr>
              <w:t xml:space="preserve"> spent less time transition</w:t>
            </w:r>
            <w:r>
              <w:rPr>
                <w:rFonts w:ascii="Times New Roman" w:hAnsi="Times New Roman" w:cs="Times New Roman"/>
                <w:sz w:val="24"/>
                <w:szCs w:val="24"/>
                <w:shd w:val="clear" w:color="auto" w:fill="FFFFFF"/>
              </w:rPr>
              <w:t>ing compared to the prior day</w:t>
            </w:r>
          </w:p>
          <w:p w14:paraId="14ADDEC5" w14:textId="1D243C64" w:rsidR="00B55998" w:rsidRPr="00EE1F61" w:rsidRDefault="00B55998" w:rsidP="00B55998">
            <w:pPr>
              <w:spacing w:before="240" w:line="240" w:lineRule="auto"/>
              <w:contextualSpacing/>
              <w:rPr>
                <w:rFonts w:ascii="Times New Roman" w:hAnsi="Times New Roman" w:cs="Times New Roman"/>
                <w:sz w:val="24"/>
                <w:szCs w:val="24"/>
                <w:shd w:val="clear" w:color="auto" w:fill="FFFFFF"/>
              </w:rPr>
            </w:pPr>
          </w:p>
        </w:tc>
      </w:tr>
      <w:tr w:rsidR="00B55998" w:rsidRPr="00EE1F61" w14:paraId="77CE42ED" w14:textId="77777777" w:rsidTr="00455FC8">
        <w:tc>
          <w:tcPr>
            <w:tcW w:w="2988" w:type="dxa"/>
            <w:tcBorders>
              <w:left w:val="nil"/>
              <w:right w:val="nil"/>
            </w:tcBorders>
          </w:tcPr>
          <w:p w14:paraId="5AB416F7" w14:textId="3EEA8771" w:rsidR="00B55998" w:rsidRPr="00EE1F61" w:rsidRDefault="00B55998" w:rsidP="00EE1F61">
            <w:pPr>
              <w:spacing w:before="240" w:line="240" w:lineRule="auto"/>
              <w:contextualSpacing/>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End of Study</w:t>
            </w:r>
          </w:p>
        </w:tc>
        <w:tc>
          <w:tcPr>
            <w:tcW w:w="6588" w:type="dxa"/>
            <w:tcBorders>
              <w:left w:val="nil"/>
              <w:right w:val="nil"/>
            </w:tcBorders>
          </w:tcPr>
          <w:p w14:paraId="2AA959C8" w14:textId="3E094D9D" w:rsidR="00B55998" w:rsidRDefault="00B55998" w:rsidP="00B55998">
            <w:pPr>
              <w:spacing w:before="24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Data from days 4-10</w:t>
            </w:r>
            <w:r w:rsidRPr="00EE1F61">
              <w:rPr>
                <w:rFonts w:ascii="Times New Roman" w:hAnsi="Times New Roman" w:cs="Times New Roman"/>
                <w:sz w:val="24"/>
                <w:szCs w:val="24"/>
                <w:shd w:val="clear" w:color="auto" w:fill="FFFFFF"/>
              </w:rPr>
              <w:t xml:space="preserve"> compared to the base </w:t>
            </w:r>
            <w:r>
              <w:rPr>
                <w:rFonts w:ascii="Times New Roman" w:hAnsi="Times New Roman" w:cs="Times New Roman"/>
                <w:sz w:val="24"/>
                <w:szCs w:val="24"/>
                <w:shd w:val="clear" w:color="auto" w:fill="FFFFFF"/>
              </w:rPr>
              <w:t>line data to determine the effects of using music and the timing system on student transitions and the preservation of instructional time</w:t>
            </w:r>
          </w:p>
          <w:p w14:paraId="3DE6283F" w14:textId="77777777" w:rsidR="00B55998" w:rsidRDefault="00B55998" w:rsidP="00B55998">
            <w:pPr>
              <w:spacing w:before="240" w:line="240" w:lineRule="auto"/>
              <w:contextualSpacing/>
              <w:rPr>
                <w:rFonts w:ascii="Times New Roman" w:hAnsi="Times New Roman" w:cs="Times New Roman"/>
                <w:sz w:val="24"/>
                <w:szCs w:val="24"/>
                <w:shd w:val="clear" w:color="auto" w:fill="FFFFFF"/>
              </w:rPr>
            </w:pPr>
          </w:p>
          <w:p w14:paraId="7D2F5B1B" w14:textId="77777777" w:rsidR="00B55998" w:rsidRDefault="00B55998" w:rsidP="00B55998">
            <w:pPr>
              <w:spacing w:before="240" w:line="240" w:lineRule="auto"/>
              <w:contextualSpacing/>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Data from days 5-7 compared to data from days 8-10 to determine the influence of extrinsic rewards on student participation in the new system</w:t>
            </w:r>
          </w:p>
          <w:p w14:paraId="49E1D5A7" w14:textId="1C33757F" w:rsidR="00B55998" w:rsidRDefault="00B55998" w:rsidP="00B55998">
            <w:pPr>
              <w:spacing w:before="240" w:line="240" w:lineRule="auto"/>
              <w:contextualSpacing/>
              <w:rPr>
                <w:rFonts w:ascii="Times New Roman" w:hAnsi="Times New Roman" w:cs="Times New Roman"/>
                <w:sz w:val="24"/>
                <w:szCs w:val="24"/>
                <w:shd w:val="clear" w:color="auto" w:fill="FFFFFF"/>
              </w:rPr>
            </w:pPr>
          </w:p>
        </w:tc>
      </w:tr>
    </w:tbl>
    <w:p w14:paraId="725DDA6B" w14:textId="77777777" w:rsidR="000B666B" w:rsidRDefault="000B666B" w:rsidP="00EE1F61">
      <w:pPr>
        <w:spacing w:before="240" w:line="240" w:lineRule="auto"/>
        <w:contextualSpacing/>
        <w:rPr>
          <w:rFonts w:ascii="Times New Roman" w:hAnsi="Times New Roman" w:cs="Times New Roman"/>
          <w:sz w:val="24"/>
          <w:szCs w:val="24"/>
        </w:rPr>
      </w:pPr>
    </w:p>
    <w:p w14:paraId="65708399" w14:textId="21DBD511" w:rsidR="005F02C8" w:rsidRDefault="008E4836" w:rsidP="00DE5208">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This study used a regulated timing system to </w:t>
      </w:r>
      <w:r w:rsidR="009555A5" w:rsidRPr="00EE1F61">
        <w:rPr>
          <w:rFonts w:ascii="Times New Roman" w:hAnsi="Times New Roman" w:cs="Times New Roman"/>
          <w:sz w:val="24"/>
          <w:szCs w:val="24"/>
        </w:rPr>
        <w:t xml:space="preserve">monitor the overall amount of time spent on whole group transitioning throughout each day. While transitions occur when students wait for directions, move locations in the school building, or even wait for classmates to finish using the restroom and drinking fountain, this study primarily focused on </w:t>
      </w:r>
      <w:proofErr w:type="gramStart"/>
      <w:r w:rsidR="009555A5" w:rsidRPr="00EE1F61">
        <w:rPr>
          <w:rFonts w:ascii="Times New Roman" w:hAnsi="Times New Roman" w:cs="Times New Roman"/>
          <w:sz w:val="24"/>
          <w:szCs w:val="24"/>
        </w:rPr>
        <w:t>students</w:t>
      </w:r>
      <w:proofErr w:type="gramEnd"/>
      <w:r w:rsidR="009555A5" w:rsidRPr="00EE1F61">
        <w:rPr>
          <w:rFonts w:ascii="Times New Roman" w:hAnsi="Times New Roman" w:cs="Times New Roman"/>
          <w:sz w:val="24"/>
          <w:szCs w:val="24"/>
        </w:rPr>
        <w:t xml:space="preserve"> subject</w:t>
      </w:r>
      <w:r w:rsidR="00DE5208">
        <w:rPr>
          <w:rFonts w:ascii="Times New Roman" w:hAnsi="Times New Roman" w:cs="Times New Roman"/>
          <w:sz w:val="24"/>
          <w:szCs w:val="24"/>
        </w:rPr>
        <w:t>-</w:t>
      </w:r>
      <w:r w:rsidR="009555A5" w:rsidRPr="00EE1F61">
        <w:rPr>
          <w:rFonts w:ascii="Times New Roman" w:hAnsi="Times New Roman" w:cs="Times New Roman"/>
          <w:sz w:val="24"/>
          <w:szCs w:val="24"/>
        </w:rPr>
        <w:t>based transitions.</w:t>
      </w:r>
      <w:r w:rsidR="0010396D" w:rsidRPr="00EE1F61">
        <w:rPr>
          <w:rFonts w:ascii="Times New Roman" w:hAnsi="Times New Roman" w:cs="Times New Roman"/>
          <w:sz w:val="24"/>
          <w:szCs w:val="24"/>
        </w:rPr>
        <w:t xml:space="preserve"> As the school is departmentalized based on subject matter, students’ transitions between their math and science classes to their English language arts and social studies classes w</w:t>
      </w:r>
      <w:r w:rsidR="005F02C8">
        <w:rPr>
          <w:rFonts w:ascii="Times New Roman" w:hAnsi="Times New Roman" w:cs="Times New Roman"/>
          <w:sz w:val="24"/>
          <w:szCs w:val="24"/>
        </w:rPr>
        <w:t xml:space="preserve">ere </w:t>
      </w:r>
      <w:r w:rsidR="0010396D" w:rsidRPr="00EE1F61">
        <w:rPr>
          <w:rFonts w:ascii="Times New Roman" w:hAnsi="Times New Roman" w:cs="Times New Roman"/>
          <w:sz w:val="24"/>
          <w:szCs w:val="24"/>
        </w:rPr>
        <w:t xml:space="preserve">closely monitored. Students’ transition timing began when the teacher played the transitional signal music, and students’ time did not end until students were quietly waiting in line ready to relocate. </w:t>
      </w:r>
      <w:r w:rsidR="00DE5208">
        <w:rPr>
          <w:rFonts w:ascii="Times New Roman" w:hAnsi="Times New Roman" w:cs="Times New Roman"/>
          <w:sz w:val="24"/>
          <w:szCs w:val="24"/>
        </w:rPr>
        <w:t xml:space="preserve">The quantitative results in Table 2 </w:t>
      </w:r>
      <w:r w:rsidR="00282D94">
        <w:rPr>
          <w:rFonts w:ascii="Times New Roman" w:hAnsi="Times New Roman" w:cs="Times New Roman"/>
          <w:sz w:val="24"/>
          <w:szCs w:val="24"/>
        </w:rPr>
        <w:t xml:space="preserve">and </w:t>
      </w:r>
      <w:proofErr w:type="spellStart"/>
      <w:r w:rsidR="00282D94">
        <w:rPr>
          <w:rFonts w:ascii="Times New Roman" w:hAnsi="Times New Roman" w:cs="Times New Roman"/>
          <w:sz w:val="24"/>
          <w:szCs w:val="24"/>
        </w:rPr>
        <w:t>Gigure</w:t>
      </w:r>
      <w:proofErr w:type="spellEnd"/>
      <w:r w:rsidR="00282D94">
        <w:rPr>
          <w:rFonts w:ascii="Times New Roman" w:hAnsi="Times New Roman" w:cs="Times New Roman"/>
          <w:sz w:val="24"/>
          <w:szCs w:val="24"/>
        </w:rPr>
        <w:t xml:space="preserve"> 1 </w:t>
      </w:r>
      <w:r w:rsidR="00DE5208">
        <w:rPr>
          <w:rFonts w:ascii="Times New Roman" w:hAnsi="Times New Roman" w:cs="Times New Roman"/>
          <w:sz w:val="24"/>
          <w:szCs w:val="24"/>
        </w:rPr>
        <w:t>present</w:t>
      </w:r>
      <w:r w:rsidR="005F02C8">
        <w:rPr>
          <w:rFonts w:ascii="Times New Roman" w:hAnsi="Times New Roman" w:cs="Times New Roman"/>
          <w:sz w:val="24"/>
          <w:szCs w:val="24"/>
        </w:rPr>
        <w:t xml:space="preserve"> a visual </w:t>
      </w:r>
      <w:r w:rsidR="005F02C8" w:rsidRPr="00EE1F61">
        <w:rPr>
          <w:rFonts w:ascii="Times New Roman" w:hAnsi="Times New Roman" w:cs="Times New Roman"/>
          <w:sz w:val="24"/>
          <w:szCs w:val="24"/>
        </w:rPr>
        <w:t xml:space="preserve">comparison of students’ transition time from the first three days of control group </w:t>
      </w:r>
      <w:r w:rsidR="00DE5208">
        <w:rPr>
          <w:rFonts w:ascii="Times New Roman" w:hAnsi="Times New Roman" w:cs="Times New Roman"/>
          <w:sz w:val="24"/>
          <w:szCs w:val="24"/>
        </w:rPr>
        <w:t xml:space="preserve">baseline </w:t>
      </w:r>
      <w:r w:rsidR="005F02C8" w:rsidRPr="00EE1F61">
        <w:rPr>
          <w:rFonts w:ascii="Times New Roman" w:hAnsi="Times New Roman" w:cs="Times New Roman"/>
          <w:sz w:val="24"/>
          <w:szCs w:val="24"/>
        </w:rPr>
        <w:t>data compared to the follow</w:t>
      </w:r>
      <w:r w:rsidR="005F02C8">
        <w:rPr>
          <w:rFonts w:ascii="Times New Roman" w:hAnsi="Times New Roman" w:cs="Times New Roman"/>
          <w:sz w:val="24"/>
          <w:szCs w:val="24"/>
        </w:rPr>
        <w:t>ing</w:t>
      </w:r>
      <w:r w:rsidR="005F02C8" w:rsidRPr="00EE1F61">
        <w:rPr>
          <w:rFonts w:ascii="Times New Roman" w:hAnsi="Times New Roman" w:cs="Times New Roman"/>
          <w:sz w:val="24"/>
          <w:szCs w:val="24"/>
        </w:rPr>
        <w:t xml:space="preserve"> seven days.</w:t>
      </w:r>
      <w:r w:rsidR="005F02C8">
        <w:rPr>
          <w:rFonts w:ascii="Times New Roman" w:hAnsi="Times New Roman" w:cs="Times New Roman"/>
          <w:sz w:val="24"/>
          <w:szCs w:val="24"/>
        </w:rPr>
        <w:t xml:space="preserve"> The yellow columns represent the first three days during which students were unaware that they were being monitored and the green columns represent the days in which the music and timing system were implemented. </w:t>
      </w:r>
    </w:p>
    <w:p w14:paraId="09FC6521" w14:textId="77777777" w:rsidR="00DE5208" w:rsidRDefault="00DE5208" w:rsidP="00DE5208">
      <w:pPr>
        <w:spacing w:before="240" w:line="240" w:lineRule="auto"/>
        <w:contextualSpacing/>
        <w:jc w:val="both"/>
        <w:rPr>
          <w:rFonts w:ascii="Times New Roman" w:hAnsi="Times New Roman" w:cs="Times New Roman"/>
          <w:sz w:val="24"/>
          <w:szCs w:val="24"/>
        </w:rPr>
      </w:pPr>
    </w:p>
    <w:p w14:paraId="32C0526B" w14:textId="1726ABE4" w:rsidR="00DE5208" w:rsidRDefault="00DE5208" w:rsidP="00DE5208">
      <w:pPr>
        <w:spacing w:before="240" w:line="240" w:lineRule="auto"/>
        <w:contextualSpacing/>
        <w:jc w:val="both"/>
        <w:rPr>
          <w:rFonts w:ascii="Times New Roman" w:hAnsi="Times New Roman" w:cs="Times New Roman"/>
          <w:sz w:val="24"/>
          <w:szCs w:val="24"/>
        </w:rPr>
      </w:pPr>
      <w:r>
        <w:rPr>
          <w:rFonts w:ascii="Times New Roman" w:hAnsi="Times New Roman" w:cs="Times New Roman"/>
          <w:sz w:val="24"/>
          <w:szCs w:val="24"/>
        </w:rPr>
        <w:t>Table 2</w:t>
      </w:r>
    </w:p>
    <w:p w14:paraId="4E475A26" w14:textId="46158569" w:rsidR="00A12625" w:rsidRPr="00EE1F61" w:rsidRDefault="00A12625" w:rsidP="00EE1F61">
      <w:pPr>
        <w:spacing w:before="240" w:line="240" w:lineRule="auto"/>
        <w:contextualSpacing/>
        <w:rPr>
          <w:rFonts w:ascii="Times New Roman" w:hAnsi="Times New Roman" w:cs="Times New Roman"/>
          <w:sz w:val="24"/>
          <w:szCs w:val="24"/>
          <w:u w:val="single"/>
        </w:rPr>
      </w:pPr>
    </w:p>
    <w:p w14:paraId="7C33968A" w14:textId="3E9E2346" w:rsidR="00A12625" w:rsidRDefault="005F02C8" w:rsidP="00EE1F61">
      <w:pPr>
        <w:spacing w:before="240" w:line="240" w:lineRule="auto"/>
        <w:contextualSpacing/>
        <w:rPr>
          <w:rFonts w:ascii="Times New Roman" w:hAnsi="Times New Roman" w:cs="Times New Roman"/>
          <w:i/>
          <w:sz w:val="24"/>
          <w:szCs w:val="24"/>
        </w:rPr>
      </w:pPr>
      <w:r w:rsidRPr="00EE1F61">
        <w:rPr>
          <w:rFonts w:ascii="Times New Roman" w:hAnsi="Times New Roman" w:cs="Times New Roman"/>
          <w:noProof/>
          <w:sz w:val="24"/>
          <w:szCs w:val="24"/>
        </w:rPr>
        <w:drawing>
          <wp:anchor distT="0" distB="0" distL="114300" distR="114300" simplePos="0" relativeHeight="251658240" behindDoc="0" locked="0" layoutInCell="1" allowOverlap="1" wp14:anchorId="3AF850B4" wp14:editId="59EB4AA5">
            <wp:simplePos x="0" y="0"/>
            <wp:positionH relativeFrom="column">
              <wp:posOffset>-542925</wp:posOffset>
            </wp:positionH>
            <wp:positionV relativeFrom="paragraph">
              <wp:posOffset>291465</wp:posOffset>
            </wp:positionV>
            <wp:extent cx="7134860" cy="104775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763" t="26511" r="32852" b="60091"/>
                    <a:stretch/>
                  </pic:blipFill>
                  <pic:spPr bwMode="auto">
                    <a:xfrm>
                      <a:off x="0" y="0"/>
                      <a:ext cx="713486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24EA" w:rsidRPr="005F02C8">
        <w:rPr>
          <w:rFonts w:ascii="Times New Roman" w:hAnsi="Times New Roman" w:cs="Times New Roman"/>
          <w:i/>
          <w:sz w:val="24"/>
          <w:szCs w:val="24"/>
        </w:rPr>
        <w:t>Transition Time</w:t>
      </w:r>
      <w:r>
        <w:rPr>
          <w:rFonts w:ascii="Times New Roman" w:hAnsi="Times New Roman" w:cs="Times New Roman"/>
          <w:i/>
          <w:sz w:val="24"/>
          <w:szCs w:val="24"/>
        </w:rPr>
        <w:t>s Chart</w:t>
      </w:r>
    </w:p>
    <w:p w14:paraId="329B8BF6" w14:textId="77777777" w:rsidR="005F02C8" w:rsidRDefault="005F02C8" w:rsidP="00EE1F61">
      <w:pPr>
        <w:spacing w:before="240" w:line="240" w:lineRule="auto"/>
        <w:contextualSpacing/>
        <w:rPr>
          <w:rFonts w:ascii="Times New Roman" w:hAnsi="Times New Roman" w:cs="Times New Roman"/>
          <w:i/>
          <w:sz w:val="24"/>
          <w:szCs w:val="24"/>
        </w:rPr>
      </w:pPr>
    </w:p>
    <w:p w14:paraId="1455250D" w14:textId="77777777" w:rsidR="005F02C8" w:rsidRDefault="005F02C8" w:rsidP="00EE1F61">
      <w:pPr>
        <w:spacing w:before="240" w:line="240" w:lineRule="auto"/>
        <w:contextualSpacing/>
        <w:rPr>
          <w:rFonts w:ascii="Times New Roman" w:hAnsi="Times New Roman" w:cs="Times New Roman"/>
          <w:i/>
          <w:sz w:val="24"/>
          <w:szCs w:val="24"/>
        </w:rPr>
      </w:pPr>
    </w:p>
    <w:p w14:paraId="217B1E8B" w14:textId="77777777" w:rsidR="005F02C8" w:rsidRDefault="005F02C8" w:rsidP="00EE1F61">
      <w:pPr>
        <w:spacing w:before="240" w:line="240" w:lineRule="auto"/>
        <w:contextualSpacing/>
        <w:rPr>
          <w:rFonts w:ascii="Times New Roman" w:hAnsi="Times New Roman" w:cs="Times New Roman"/>
          <w:i/>
          <w:sz w:val="24"/>
          <w:szCs w:val="24"/>
        </w:rPr>
      </w:pPr>
    </w:p>
    <w:p w14:paraId="0B4F8487" w14:textId="77777777" w:rsidR="005F02C8" w:rsidRDefault="005F02C8" w:rsidP="00EE1F61">
      <w:pPr>
        <w:spacing w:before="240" w:line="240" w:lineRule="auto"/>
        <w:contextualSpacing/>
        <w:rPr>
          <w:rFonts w:ascii="Times New Roman" w:hAnsi="Times New Roman" w:cs="Times New Roman"/>
          <w:i/>
          <w:sz w:val="24"/>
          <w:szCs w:val="24"/>
        </w:rPr>
      </w:pPr>
    </w:p>
    <w:p w14:paraId="049BF435" w14:textId="77777777" w:rsidR="005F02C8" w:rsidRDefault="005F02C8" w:rsidP="00EE1F61">
      <w:pPr>
        <w:spacing w:before="240" w:line="240" w:lineRule="auto"/>
        <w:contextualSpacing/>
        <w:rPr>
          <w:rFonts w:ascii="Times New Roman" w:hAnsi="Times New Roman" w:cs="Times New Roman"/>
          <w:i/>
          <w:sz w:val="24"/>
          <w:szCs w:val="24"/>
        </w:rPr>
      </w:pPr>
    </w:p>
    <w:p w14:paraId="6DF43B77" w14:textId="77777777" w:rsidR="005F02C8" w:rsidRDefault="005F02C8" w:rsidP="00EE1F61">
      <w:pPr>
        <w:spacing w:before="240" w:line="240" w:lineRule="auto"/>
        <w:contextualSpacing/>
        <w:rPr>
          <w:rFonts w:ascii="Times New Roman" w:hAnsi="Times New Roman" w:cs="Times New Roman"/>
          <w:i/>
          <w:sz w:val="24"/>
          <w:szCs w:val="24"/>
        </w:rPr>
      </w:pPr>
    </w:p>
    <w:p w14:paraId="4D9A367F" w14:textId="77777777" w:rsidR="005F02C8" w:rsidRDefault="005F02C8" w:rsidP="00EE1F61">
      <w:pPr>
        <w:spacing w:before="240" w:line="240" w:lineRule="auto"/>
        <w:contextualSpacing/>
        <w:rPr>
          <w:rFonts w:ascii="Times New Roman" w:hAnsi="Times New Roman" w:cs="Times New Roman"/>
          <w:i/>
          <w:sz w:val="24"/>
          <w:szCs w:val="24"/>
        </w:rPr>
      </w:pPr>
    </w:p>
    <w:p w14:paraId="30298020" w14:textId="77777777" w:rsidR="005F02C8" w:rsidRDefault="005F02C8" w:rsidP="00EE1F61">
      <w:pPr>
        <w:spacing w:before="240" w:line="240" w:lineRule="auto"/>
        <w:contextualSpacing/>
        <w:rPr>
          <w:rFonts w:ascii="Times New Roman" w:hAnsi="Times New Roman" w:cs="Times New Roman"/>
          <w:i/>
          <w:sz w:val="24"/>
          <w:szCs w:val="24"/>
        </w:rPr>
      </w:pPr>
    </w:p>
    <w:p w14:paraId="43252B3C" w14:textId="77777777" w:rsidR="005F02C8" w:rsidRDefault="005F02C8" w:rsidP="00EE1F61">
      <w:pPr>
        <w:spacing w:before="240" w:line="240" w:lineRule="auto"/>
        <w:contextualSpacing/>
        <w:rPr>
          <w:rFonts w:ascii="Times New Roman" w:hAnsi="Times New Roman" w:cs="Times New Roman"/>
          <w:i/>
          <w:sz w:val="24"/>
          <w:szCs w:val="24"/>
        </w:rPr>
      </w:pPr>
    </w:p>
    <w:p w14:paraId="622335A0" w14:textId="77777777" w:rsidR="00BE40D6" w:rsidRPr="00282D94" w:rsidRDefault="004A3DCE" w:rsidP="00282D94">
      <w:pPr>
        <w:spacing w:before="240" w:line="240" w:lineRule="auto"/>
        <w:contextualSpacing/>
        <w:rPr>
          <w:rFonts w:ascii="Times New Roman" w:hAnsi="Times New Roman" w:cs="Times New Roman"/>
          <w:b/>
          <w:sz w:val="24"/>
          <w:szCs w:val="24"/>
        </w:rPr>
      </w:pPr>
      <w:r w:rsidRPr="00282D94">
        <w:rPr>
          <w:rFonts w:ascii="Times New Roman" w:hAnsi="Times New Roman" w:cs="Times New Roman"/>
          <w:b/>
          <w:noProof/>
          <w:sz w:val="24"/>
          <w:szCs w:val="24"/>
        </w:rPr>
        <w:drawing>
          <wp:inline distT="0" distB="0" distL="0" distR="0" wp14:anchorId="308A4FC1" wp14:editId="4522786E">
            <wp:extent cx="6172200" cy="3438525"/>
            <wp:effectExtent l="0" t="0" r="19050"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946F642" w14:textId="77777777" w:rsidR="00282D94" w:rsidRDefault="00282D94" w:rsidP="00EE1F61">
      <w:pPr>
        <w:tabs>
          <w:tab w:val="left" w:pos="6420"/>
        </w:tabs>
        <w:spacing w:before="240" w:line="240" w:lineRule="auto"/>
        <w:contextualSpacing/>
        <w:rPr>
          <w:rFonts w:ascii="Times New Roman" w:hAnsi="Times New Roman" w:cs="Times New Roman"/>
          <w:sz w:val="24"/>
          <w:szCs w:val="24"/>
        </w:rPr>
      </w:pPr>
      <w:r w:rsidRPr="00282D94">
        <w:rPr>
          <w:rFonts w:ascii="Times New Roman" w:hAnsi="Times New Roman" w:cs="Times New Roman"/>
          <w:i/>
          <w:sz w:val="24"/>
          <w:szCs w:val="24"/>
        </w:rPr>
        <w:t>Figure 1:</w:t>
      </w:r>
      <w:r w:rsidRPr="00282D94">
        <w:rPr>
          <w:rFonts w:ascii="Times New Roman" w:hAnsi="Times New Roman" w:cs="Times New Roman"/>
          <w:sz w:val="24"/>
          <w:szCs w:val="24"/>
        </w:rPr>
        <w:t xml:space="preserve"> Student transition times in minutes</w:t>
      </w:r>
    </w:p>
    <w:p w14:paraId="7BCD20F3" w14:textId="0261EF3D" w:rsidR="00BE40D6" w:rsidRPr="00EE1F61" w:rsidRDefault="00D007CD" w:rsidP="00EE1F61">
      <w:pPr>
        <w:tabs>
          <w:tab w:val="left" w:pos="6420"/>
        </w:tabs>
        <w:spacing w:before="240" w:line="240" w:lineRule="auto"/>
        <w:contextualSpacing/>
        <w:rPr>
          <w:rFonts w:ascii="Times New Roman" w:hAnsi="Times New Roman" w:cs="Times New Roman"/>
          <w:b/>
          <w:sz w:val="24"/>
          <w:szCs w:val="24"/>
        </w:rPr>
      </w:pPr>
      <w:r w:rsidRPr="00EE1F61">
        <w:rPr>
          <w:rFonts w:ascii="Times New Roman" w:hAnsi="Times New Roman" w:cs="Times New Roman"/>
          <w:b/>
          <w:sz w:val="24"/>
          <w:szCs w:val="24"/>
        </w:rPr>
        <w:tab/>
      </w:r>
    </w:p>
    <w:p w14:paraId="077604B7" w14:textId="7D10369D" w:rsidR="004842C9" w:rsidRDefault="004842C9" w:rsidP="000B666B">
      <w:pPr>
        <w:spacing w:before="240" w:line="240" w:lineRule="auto"/>
        <w:contextualSpacing/>
        <w:jc w:val="center"/>
        <w:rPr>
          <w:rFonts w:ascii="Times New Roman" w:hAnsi="Times New Roman" w:cs="Times New Roman"/>
          <w:b/>
          <w:sz w:val="24"/>
          <w:szCs w:val="24"/>
        </w:rPr>
      </w:pPr>
      <w:r w:rsidRPr="00EE1F61">
        <w:rPr>
          <w:rFonts w:ascii="Times New Roman" w:hAnsi="Times New Roman" w:cs="Times New Roman"/>
          <w:b/>
          <w:sz w:val="24"/>
          <w:szCs w:val="24"/>
        </w:rPr>
        <w:t>Data Analysis</w:t>
      </w:r>
    </w:p>
    <w:p w14:paraId="720C2E27" w14:textId="77777777" w:rsidR="000B666B" w:rsidRPr="00EE1F61" w:rsidRDefault="000B666B" w:rsidP="000B666B">
      <w:pPr>
        <w:spacing w:before="240" w:line="240" w:lineRule="auto"/>
        <w:contextualSpacing/>
        <w:jc w:val="center"/>
        <w:rPr>
          <w:rFonts w:ascii="Times New Roman" w:hAnsi="Times New Roman" w:cs="Times New Roman"/>
          <w:b/>
          <w:sz w:val="24"/>
          <w:szCs w:val="24"/>
        </w:rPr>
      </w:pPr>
    </w:p>
    <w:p w14:paraId="75252B0E" w14:textId="4F1E9021" w:rsidR="00473C85" w:rsidRDefault="000B4C93" w:rsidP="00455D05">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Upon reviewing the collected data </w:t>
      </w:r>
      <w:r w:rsidR="00A12625" w:rsidRPr="00EE1F61">
        <w:rPr>
          <w:rFonts w:ascii="Times New Roman" w:hAnsi="Times New Roman" w:cs="Times New Roman"/>
          <w:sz w:val="24"/>
          <w:szCs w:val="24"/>
        </w:rPr>
        <w:t xml:space="preserve">during the ten days of action research </w:t>
      </w:r>
      <w:r w:rsidR="00495CE9" w:rsidRPr="00EE1F61">
        <w:rPr>
          <w:rFonts w:ascii="Times New Roman" w:hAnsi="Times New Roman" w:cs="Times New Roman"/>
          <w:sz w:val="24"/>
          <w:szCs w:val="24"/>
        </w:rPr>
        <w:t>monitoring</w:t>
      </w:r>
      <w:r w:rsidR="00A12625" w:rsidRPr="00EE1F61">
        <w:rPr>
          <w:rFonts w:ascii="Times New Roman" w:hAnsi="Times New Roman" w:cs="Times New Roman"/>
          <w:sz w:val="24"/>
          <w:szCs w:val="24"/>
        </w:rPr>
        <w:t xml:space="preserve"> student transitions, the results demonstrate a clear improvement in regards to limiting transition times to preserve academic instruction.</w:t>
      </w:r>
      <w:r w:rsidR="00495CE9" w:rsidRPr="00EE1F61">
        <w:rPr>
          <w:rFonts w:ascii="Times New Roman" w:hAnsi="Times New Roman" w:cs="Times New Roman"/>
          <w:sz w:val="24"/>
          <w:szCs w:val="24"/>
        </w:rPr>
        <w:t xml:space="preserve"> As previously expressed, the first three days of </w:t>
      </w:r>
      <w:r w:rsidR="00455D05">
        <w:rPr>
          <w:rFonts w:ascii="Times New Roman" w:hAnsi="Times New Roman" w:cs="Times New Roman"/>
          <w:sz w:val="24"/>
          <w:szCs w:val="24"/>
        </w:rPr>
        <w:t xml:space="preserve">baseline </w:t>
      </w:r>
      <w:r w:rsidR="00495CE9" w:rsidRPr="00EE1F61">
        <w:rPr>
          <w:rFonts w:ascii="Times New Roman" w:hAnsi="Times New Roman" w:cs="Times New Roman"/>
          <w:sz w:val="24"/>
          <w:szCs w:val="24"/>
        </w:rPr>
        <w:t>data collection monitored students’ natural transition routines without music transition cues and involvement in the timing process. Thus, the first three days of transition times, illustrated in yellow</w:t>
      </w:r>
      <w:r w:rsidR="00455D05">
        <w:rPr>
          <w:rFonts w:ascii="Times New Roman" w:hAnsi="Times New Roman" w:cs="Times New Roman"/>
          <w:sz w:val="24"/>
          <w:szCs w:val="24"/>
        </w:rPr>
        <w:t xml:space="preserve"> in Table 2</w:t>
      </w:r>
      <w:r w:rsidR="00495CE9" w:rsidRPr="00EE1F61">
        <w:rPr>
          <w:rFonts w:ascii="Times New Roman" w:hAnsi="Times New Roman" w:cs="Times New Roman"/>
          <w:sz w:val="24"/>
          <w:szCs w:val="24"/>
        </w:rPr>
        <w:t xml:space="preserve">, </w:t>
      </w:r>
      <w:r w:rsidR="00C66C78" w:rsidRPr="00EE1F61">
        <w:rPr>
          <w:rFonts w:ascii="Times New Roman" w:hAnsi="Times New Roman" w:cs="Times New Roman"/>
          <w:sz w:val="24"/>
          <w:szCs w:val="24"/>
        </w:rPr>
        <w:t>reflected drastically more time spent on student transitions rather than meaningful academic instruction. Students’ natural transitions averaged at approximately seven and a half minutes throughout the school day</w:t>
      </w:r>
      <w:r w:rsidR="00960948">
        <w:rPr>
          <w:rFonts w:ascii="Times New Roman" w:hAnsi="Times New Roman" w:cs="Times New Roman"/>
          <w:sz w:val="24"/>
          <w:szCs w:val="24"/>
        </w:rPr>
        <w:t>’s subject rotations. However, o</w:t>
      </w:r>
      <w:r w:rsidR="00C66C78" w:rsidRPr="00EE1F61">
        <w:rPr>
          <w:rFonts w:ascii="Times New Roman" w:hAnsi="Times New Roman" w:cs="Times New Roman"/>
          <w:sz w:val="24"/>
          <w:szCs w:val="24"/>
        </w:rPr>
        <w:t xml:space="preserve">nce music was implemented as a transition cue and a motivator for a calm transition tone, in addition to the promotion of active student involvement in the timing process, the following seven days averaged approximately three and a half minutes of transition time daily. </w:t>
      </w:r>
    </w:p>
    <w:p w14:paraId="2B7D148C" w14:textId="77777777" w:rsidR="00473C85" w:rsidRDefault="00473C85" w:rsidP="00473C85">
      <w:pPr>
        <w:spacing w:before="240" w:line="240" w:lineRule="auto"/>
        <w:contextualSpacing/>
        <w:rPr>
          <w:rFonts w:ascii="Times New Roman" w:hAnsi="Times New Roman" w:cs="Times New Roman"/>
          <w:sz w:val="24"/>
          <w:szCs w:val="24"/>
        </w:rPr>
      </w:pPr>
    </w:p>
    <w:p w14:paraId="16B70CCF" w14:textId="55059995" w:rsidR="00473C85" w:rsidRPr="00EE1F61" w:rsidRDefault="006661D0" w:rsidP="00C6577D">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The corresponding data averages communicate the notion that the implementation of music and timing procedures </w:t>
      </w:r>
      <w:r w:rsidR="002E4EB1" w:rsidRPr="00EE1F61">
        <w:rPr>
          <w:rFonts w:ascii="Times New Roman" w:hAnsi="Times New Roman" w:cs="Times New Roman"/>
          <w:sz w:val="24"/>
          <w:szCs w:val="24"/>
        </w:rPr>
        <w:t xml:space="preserve">can preserve approximately </w:t>
      </w:r>
      <w:r w:rsidR="00960948">
        <w:rPr>
          <w:rFonts w:ascii="Times New Roman" w:hAnsi="Times New Roman" w:cs="Times New Roman"/>
          <w:sz w:val="24"/>
          <w:szCs w:val="24"/>
        </w:rPr>
        <w:t>20</w:t>
      </w:r>
      <w:r w:rsidR="002E4EB1" w:rsidRPr="00EE1F61">
        <w:rPr>
          <w:rFonts w:ascii="Times New Roman" w:hAnsi="Times New Roman" w:cs="Times New Roman"/>
          <w:sz w:val="24"/>
          <w:szCs w:val="24"/>
        </w:rPr>
        <w:t xml:space="preserve"> minutes of academic instructional time each week</w:t>
      </w:r>
      <w:r w:rsidR="00960948">
        <w:rPr>
          <w:rFonts w:ascii="Times New Roman" w:hAnsi="Times New Roman" w:cs="Times New Roman"/>
          <w:sz w:val="24"/>
          <w:szCs w:val="24"/>
        </w:rPr>
        <w:t>;</w:t>
      </w:r>
      <w:r w:rsidR="002E4EB1" w:rsidRPr="00EE1F61">
        <w:rPr>
          <w:rFonts w:ascii="Times New Roman" w:hAnsi="Times New Roman" w:cs="Times New Roman"/>
          <w:sz w:val="24"/>
          <w:szCs w:val="24"/>
        </w:rPr>
        <w:t xml:space="preserve"> totaling approximately </w:t>
      </w:r>
      <w:r w:rsidR="00960948">
        <w:rPr>
          <w:rFonts w:ascii="Times New Roman" w:hAnsi="Times New Roman" w:cs="Times New Roman"/>
          <w:sz w:val="24"/>
          <w:szCs w:val="24"/>
        </w:rPr>
        <w:t>12</w:t>
      </w:r>
      <w:r w:rsidR="002E4EB1" w:rsidRPr="00EE1F61">
        <w:rPr>
          <w:rFonts w:ascii="Times New Roman" w:hAnsi="Times New Roman" w:cs="Times New Roman"/>
          <w:sz w:val="24"/>
          <w:szCs w:val="24"/>
        </w:rPr>
        <w:t xml:space="preserve"> hours of meaningful learning each academic year. </w:t>
      </w:r>
      <w:r w:rsidR="00473C85" w:rsidRPr="00EE1F61">
        <w:rPr>
          <w:rFonts w:ascii="Times New Roman" w:hAnsi="Times New Roman" w:cs="Times New Roman"/>
          <w:sz w:val="24"/>
          <w:szCs w:val="24"/>
        </w:rPr>
        <w:t xml:space="preserve">As reflected in the data, the longest transition took three </w:t>
      </w:r>
      <w:r w:rsidR="00473C85">
        <w:rPr>
          <w:rFonts w:ascii="Times New Roman" w:hAnsi="Times New Roman" w:cs="Times New Roman"/>
          <w:sz w:val="24"/>
          <w:szCs w:val="24"/>
        </w:rPr>
        <w:t xml:space="preserve">minutes and </w:t>
      </w:r>
      <w:r w:rsidR="00C6577D">
        <w:rPr>
          <w:rFonts w:ascii="Times New Roman" w:hAnsi="Times New Roman" w:cs="Times New Roman"/>
          <w:sz w:val="24"/>
          <w:szCs w:val="24"/>
        </w:rPr>
        <w:t xml:space="preserve">36 </w:t>
      </w:r>
      <w:r w:rsidR="00473C85">
        <w:rPr>
          <w:rFonts w:ascii="Times New Roman" w:hAnsi="Times New Roman" w:cs="Times New Roman"/>
          <w:sz w:val="24"/>
          <w:szCs w:val="24"/>
        </w:rPr>
        <w:t xml:space="preserve">seconds. </w:t>
      </w:r>
      <w:r w:rsidR="00473C85" w:rsidRPr="00EE1F61">
        <w:rPr>
          <w:rFonts w:ascii="Times New Roman" w:hAnsi="Times New Roman" w:cs="Times New Roman"/>
          <w:sz w:val="24"/>
          <w:szCs w:val="24"/>
        </w:rPr>
        <w:t xml:space="preserve">The most efficient transition, in which </w:t>
      </w:r>
      <w:r w:rsidR="00473C85">
        <w:rPr>
          <w:rFonts w:ascii="Times New Roman" w:hAnsi="Times New Roman" w:cs="Times New Roman"/>
          <w:sz w:val="24"/>
          <w:szCs w:val="24"/>
        </w:rPr>
        <w:t xml:space="preserve">music was implemented, </w:t>
      </w:r>
      <w:r w:rsidR="00473C85" w:rsidRPr="00EE1F61">
        <w:rPr>
          <w:rFonts w:ascii="Times New Roman" w:hAnsi="Times New Roman" w:cs="Times New Roman"/>
          <w:sz w:val="24"/>
          <w:szCs w:val="24"/>
        </w:rPr>
        <w:t>only took 49</w:t>
      </w:r>
      <w:r w:rsidR="00473C85">
        <w:rPr>
          <w:rFonts w:ascii="Times New Roman" w:hAnsi="Times New Roman" w:cs="Times New Roman"/>
          <w:sz w:val="24"/>
          <w:szCs w:val="24"/>
        </w:rPr>
        <w:t xml:space="preserve"> seconds. This near three </w:t>
      </w:r>
      <w:r w:rsidR="00473C85" w:rsidRPr="00EE1F61">
        <w:rPr>
          <w:rFonts w:ascii="Times New Roman" w:hAnsi="Times New Roman" w:cs="Times New Roman"/>
          <w:sz w:val="24"/>
          <w:szCs w:val="24"/>
        </w:rPr>
        <w:t xml:space="preserve">minute </w:t>
      </w:r>
      <w:r w:rsidR="00473C85">
        <w:rPr>
          <w:rFonts w:ascii="Times New Roman" w:hAnsi="Times New Roman" w:cs="Times New Roman"/>
          <w:sz w:val="24"/>
          <w:szCs w:val="24"/>
        </w:rPr>
        <w:lastRenderedPageBreak/>
        <w:t xml:space="preserve">difference </w:t>
      </w:r>
      <w:r w:rsidR="00C6577D">
        <w:rPr>
          <w:rFonts w:ascii="Times New Roman" w:hAnsi="Times New Roman" w:cs="Times New Roman"/>
          <w:sz w:val="24"/>
          <w:szCs w:val="24"/>
        </w:rPr>
        <w:t>indicate</w:t>
      </w:r>
      <w:r w:rsidR="00473C85" w:rsidRPr="00EE1F61">
        <w:rPr>
          <w:rFonts w:ascii="Times New Roman" w:hAnsi="Times New Roman" w:cs="Times New Roman"/>
          <w:sz w:val="24"/>
          <w:szCs w:val="24"/>
        </w:rPr>
        <w:t xml:space="preserve">s how the role of student involvement and guiding music can support effective, smooth, quiet, and time efficient transitions that provide the students with more meaningful academic support.    </w:t>
      </w:r>
    </w:p>
    <w:p w14:paraId="3D08D3ED" w14:textId="77777777" w:rsidR="00473C85" w:rsidRPr="00EE1F61" w:rsidRDefault="00473C85" w:rsidP="00EE1F61">
      <w:pPr>
        <w:spacing w:before="240" w:line="240" w:lineRule="auto"/>
        <w:contextualSpacing/>
        <w:rPr>
          <w:rFonts w:ascii="Times New Roman" w:hAnsi="Times New Roman" w:cs="Times New Roman"/>
          <w:sz w:val="24"/>
          <w:szCs w:val="24"/>
        </w:rPr>
      </w:pPr>
    </w:p>
    <w:p w14:paraId="64DC7C9B" w14:textId="40AEAE10" w:rsidR="00DC3C93" w:rsidRDefault="006A6FA5" w:rsidP="00C6577D">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While the overall results demonstrate how organized and consistent transitions can support the preservation of meaningful academic instruction, there are multiple factors that cannot be reported in quantitative </w:t>
      </w:r>
      <w:r w:rsidR="00D56D47" w:rsidRPr="00EE1F61">
        <w:rPr>
          <w:rFonts w:ascii="Times New Roman" w:hAnsi="Times New Roman" w:cs="Times New Roman"/>
          <w:sz w:val="24"/>
          <w:szCs w:val="24"/>
        </w:rPr>
        <w:t xml:space="preserve">measures </w:t>
      </w:r>
      <w:r w:rsidR="0047497B">
        <w:rPr>
          <w:rFonts w:ascii="Times New Roman" w:hAnsi="Times New Roman" w:cs="Times New Roman"/>
          <w:sz w:val="24"/>
          <w:szCs w:val="24"/>
        </w:rPr>
        <w:t xml:space="preserve">but may </w:t>
      </w:r>
      <w:r w:rsidR="00D56D47" w:rsidRPr="00EE1F61">
        <w:rPr>
          <w:rFonts w:ascii="Times New Roman" w:hAnsi="Times New Roman" w:cs="Times New Roman"/>
          <w:sz w:val="24"/>
          <w:szCs w:val="24"/>
        </w:rPr>
        <w:t>influence the final results. One of the most pressing f</w:t>
      </w:r>
      <w:r w:rsidR="00960948">
        <w:rPr>
          <w:rFonts w:ascii="Times New Roman" w:hAnsi="Times New Roman" w:cs="Times New Roman"/>
          <w:sz w:val="24"/>
          <w:szCs w:val="24"/>
        </w:rPr>
        <w:t xml:space="preserve">actors regards the times of </w:t>
      </w:r>
      <w:r w:rsidR="00D56D47" w:rsidRPr="00EE1F61">
        <w:rPr>
          <w:rFonts w:ascii="Times New Roman" w:hAnsi="Times New Roman" w:cs="Times New Roman"/>
          <w:sz w:val="24"/>
          <w:szCs w:val="24"/>
        </w:rPr>
        <w:t>day in which the t</w:t>
      </w:r>
      <w:r w:rsidR="00960948">
        <w:rPr>
          <w:rFonts w:ascii="Times New Roman" w:hAnsi="Times New Roman" w:cs="Times New Roman"/>
          <w:sz w:val="24"/>
          <w:szCs w:val="24"/>
        </w:rPr>
        <w:t>ransitions are measured. T</w:t>
      </w:r>
      <w:r w:rsidR="00D56D47" w:rsidRPr="00EE1F61">
        <w:rPr>
          <w:rFonts w:ascii="Times New Roman" w:hAnsi="Times New Roman" w:cs="Times New Roman"/>
          <w:sz w:val="24"/>
          <w:szCs w:val="24"/>
        </w:rPr>
        <w:t xml:space="preserve">his specific study monitored the students’ transitions during classroom changes in their departmentalized subjects. Transitions </w:t>
      </w:r>
      <w:r w:rsidR="00960948">
        <w:rPr>
          <w:rFonts w:ascii="Times New Roman" w:hAnsi="Times New Roman" w:cs="Times New Roman"/>
          <w:sz w:val="24"/>
          <w:szCs w:val="24"/>
        </w:rPr>
        <w:t xml:space="preserve">to and from physical education or lunch may </w:t>
      </w:r>
      <w:r w:rsidR="00D56D47" w:rsidRPr="00EE1F61">
        <w:rPr>
          <w:rFonts w:ascii="Times New Roman" w:hAnsi="Times New Roman" w:cs="Times New Roman"/>
          <w:sz w:val="24"/>
          <w:szCs w:val="24"/>
        </w:rPr>
        <w:t xml:space="preserve">reflect more student energy and distractive behavior. Consequently, if the teacher were to adopt the music and timing transition system long term, transitions may alter depending on the students’ next activity, excitement level, and </w:t>
      </w:r>
      <w:r w:rsidR="000763BA" w:rsidRPr="00EE1F61">
        <w:rPr>
          <w:rFonts w:ascii="Times New Roman" w:hAnsi="Times New Roman" w:cs="Times New Roman"/>
          <w:sz w:val="24"/>
          <w:szCs w:val="24"/>
        </w:rPr>
        <w:t xml:space="preserve">overall behavior tendencies. </w:t>
      </w:r>
    </w:p>
    <w:p w14:paraId="136E16C2" w14:textId="77777777" w:rsidR="000B666B" w:rsidRPr="00EE1F61" w:rsidRDefault="000B666B" w:rsidP="00EE1F61">
      <w:pPr>
        <w:spacing w:before="240" w:line="240" w:lineRule="auto"/>
        <w:contextualSpacing/>
        <w:rPr>
          <w:rFonts w:ascii="Times New Roman" w:hAnsi="Times New Roman" w:cs="Times New Roman"/>
          <w:sz w:val="24"/>
          <w:szCs w:val="24"/>
        </w:rPr>
      </w:pPr>
    </w:p>
    <w:p w14:paraId="2B6EBAF9" w14:textId="2FFCFBEC" w:rsidR="00473C85" w:rsidRDefault="005B2CF2" w:rsidP="00FD7611">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Moreover, as the transition timer does not cease until all students are quietly and calmly waiting in line, </w:t>
      </w:r>
      <w:r w:rsidR="001F1AD0" w:rsidRPr="00EE1F61">
        <w:rPr>
          <w:rFonts w:ascii="Times New Roman" w:hAnsi="Times New Roman" w:cs="Times New Roman"/>
          <w:sz w:val="24"/>
          <w:szCs w:val="24"/>
        </w:rPr>
        <w:t xml:space="preserve">the amount of students in class and the presence of more behaviorally challenged students can alter the transition times. Every classroom has a few students who are likely to oppose authority, </w:t>
      </w:r>
      <w:r w:rsidR="00960948">
        <w:rPr>
          <w:rFonts w:ascii="Times New Roman" w:hAnsi="Times New Roman" w:cs="Times New Roman"/>
          <w:sz w:val="24"/>
          <w:szCs w:val="24"/>
        </w:rPr>
        <w:t xml:space="preserve">to </w:t>
      </w:r>
      <w:r w:rsidR="001F1AD0" w:rsidRPr="00EE1F61">
        <w:rPr>
          <w:rFonts w:ascii="Times New Roman" w:hAnsi="Times New Roman" w:cs="Times New Roman"/>
          <w:sz w:val="24"/>
          <w:szCs w:val="24"/>
        </w:rPr>
        <w:t xml:space="preserve">act out for attention, or </w:t>
      </w:r>
      <w:r w:rsidR="00960948">
        <w:rPr>
          <w:rFonts w:ascii="Times New Roman" w:hAnsi="Times New Roman" w:cs="Times New Roman"/>
          <w:sz w:val="24"/>
          <w:szCs w:val="24"/>
        </w:rPr>
        <w:t>who</w:t>
      </w:r>
      <w:r w:rsidR="001F1AD0" w:rsidRPr="00EE1F61">
        <w:rPr>
          <w:rFonts w:ascii="Times New Roman" w:hAnsi="Times New Roman" w:cs="Times New Roman"/>
          <w:sz w:val="24"/>
          <w:szCs w:val="24"/>
        </w:rPr>
        <w:t xml:space="preserve"> cannot focus their full attention to wait quietly</w:t>
      </w:r>
      <w:r w:rsidR="00960948">
        <w:rPr>
          <w:rFonts w:ascii="Times New Roman" w:hAnsi="Times New Roman" w:cs="Times New Roman"/>
          <w:sz w:val="24"/>
          <w:szCs w:val="24"/>
        </w:rPr>
        <w:t>. These students</w:t>
      </w:r>
      <w:r w:rsidR="001F1AD0" w:rsidRPr="00EE1F61">
        <w:rPr>
          <w:rFonts w:ascii="Times New Roman" w:hAnsi="Times New Roman" w:cs="Times New Roman"/>
          <w:sz w:val="24"/>
          <w:szCs w:val="24"/>
        </w:rPr>
        <w:t xml:space="preserve"> </w:t>
      </w:r>
      <w:r w:rsidR="00960948">
        <w:rPr>
          <w:rFonts w:ascii="Times New Roman" w:hAnsi="Times New Roman" w:cs="Times New Roman"/>
          <w:sz w:val="24"/>
          <w:szCs w:val="24"/>
        </w:rPr>
        <w:t>may negatively</w:t>
      </w:r>
      <w:r w:rsidR="001F1AD0" w:rsidRPr="00EE1F61">
        <w:rPr>
          <w:rFonts w:ascii="Times New Roman" w:hAnsi="Times New Roman" w:cs="Times New Roman"/>
          <w:sz w:val="24"/>
          <w:szCs w:val="24"/>
        </w:rPr>
        <w:t xml:space="preserve"> influence other students or </w:t>
      </w:r>
      <w:r w:rsidR="00960948">
        <w:rPr>
          <w:rFonts w:ascii="Times New Roman" w:hAnsi="Times New Roman" w:cs="Times New Roman"/>
          <w:sz w:val="24"/>
          <w:szCs w:val="24"/>
        </w:rPr>
        <w:t xml:space="preserve">become a source of blame. </w:t>
      </w:r>
      <w:r w:rsidR="00DC3C93" w:rsidRPr="00EE1F61">
        <w:rPr>
          <w:rFonts w:ascii="Times New Roman" w:hAnsi="Times New Roman" w:cs="Times New Roman"/>
          <w:sz w:val="24"/>
          <w:szCs w:val="24"/>
        </w:rPr>
        <w:t xml:space="preserve">While there are various factors that can alter the overall results of the success of students’ transitions, </w:t>
      </w:r>
      <w:r w:rsidR="00960948">
        <w:rPr>
          <w:rFonts w:ascii="Times New Roman" w:hAnsi="Times New Roman" w:cs="Times New Roman"/>
          <w:sz w:val="24"/>
          <w:szCs w:val="24"/>
        </w:rPr>
        <w:t>classrooms can become effective at transitioning using the strategy described in this paper if the strategy is consistently implemented.</w:t>
      </w:r>
      <w:r w:rsidR="00473C85">
        <w:rPr>
          <w:rFonts w:ascii="Times New Roman" w:hAnsi="Times New Roman" w:cs="Times New Roman"/>
          <w:sz w:val="24"/>
          <w:szCs w:val="24"/>
        </w:rPr>
        <w:t xml:space="preserve"> </w:t>
      </w:r>
      <w:r w:rsidR="00163531">
        <w:rPr>
          <w:rFonts w:ascii="Times New Roman" w:hAnsi="Times New Roman" w:cs="Times New Roman"/>
          <w:sz w:val="24"/>
          <w:szCs w:val="24"/>
        </w:rPr>
        <w:t>T</w:t>
      </w:r>
      <w:r w:rsidR="00960948">
        <w:rPr>
          <w:rFonts w:ascii="Times New Roman" w:hAnsi="Times New Roman" w:cs="Times New Roman"/>
          <w:sz w:val="24"/>
          <w:szCs w:val="24"/>
        </w:rPr>
        <w:t xml:space="preserve">eachers </w:t>
      </w:r>
      <w:r w:rsidR="00163531">
        <w:rPr>
          <w:rFonts w:ascii="Times New Roman" w:hAnsi="Times New Roman" w:cs="Times New Roman"/>
          <w:sz w:val="24"/>
          <w:szCs w:val="24"/>
        </w:rPr>
        <w:t xml:space="preserve">thus </w:t>
      </w:r>
      <w:r w:rsidR="00960948">
        <w:rPr>
          <w:rFonts w:ascii="Times New Roman" w:hAnsi="Times New Roman" w:cs="Times New Roman"/>
          <w:sz w:val="24"/>
          <w:szCs w:val="24"/>
        </w:rPr>
        <w:t xml:space="preserve">play a major role in the success of this strategy. The data suggest students benefited from receiving explicit instructions and regular encouragement in regards to the new transition system. </w:t>
      </w:r>
      <w:r w:rsidR="00C04F39" w:rsidRPr="00EE1F61">
        <w:rPr>
          <w:rFonts w:ascii="Times New Roman" w:hAnsi="Times New Roman" w:cs="Times New Roman"/>
          <w:sz w:val="24"/>
          <w:szCs w:val="24"/>
        </w:rPr>
        <w:t>Actively involving and discussing the outcomes prompt</w:t>
      </w:r>
      <w:r w:rsidR="00473C85">
        <w:rPr>
          <w:rFonts w:ascii="Times New Roman" w:hAnsi="Times New Roman" w:cs="Times New Roman"/>
          <w:sz w:val="24"/>
          <w:szCs w:val="24"/>
        </w:rPr>
        <w:t>ed</w:t>
      </w:r>
      <w:r w:rsidR="00C04F39" w:rsidRPr="00EE1F61">
        <w:rPr>
          <w:rFonts w:ascii="Times New Roman" w:hAnsi="Times New Roman" w:cs="Times New Roman"/>
          <w:sz w:val="24"/>
          <w:szCs w:val="24"/>
        </w:rPr>
        <w:t xml:space="preserve"> students to self-monitor their own behavior and take responsibility for their own actions during class transitions. Self-reflection and self-monitoring are lifelong skills support</w:t>
      </w:r>
      <w:r w:rsidR="00FD7611">
        <w:rPr>
          <w:rFonts w:ascii="Times New Roman" w:hAnsi="Times New Roman" w:cs="Times New Roman"/>
          <w:sz w:val="24"/>
          <w:szCs w:val="24"/>
        </w:rPr>
        <w:t>ive of</w:t>
      </w:r>
      <w:r w:rsidR="00C04F39" w:rsidRPr="00EE1F61">
        <w:rPr>
          <w:rFonts w:ascii="Times New Roman" w:hAnsi="Times New Roman" w:cs="Times New Roman"/>
          <w:sz w:val="24"/>
          <w:szCs w:val="24"/>
        </w:rPr>
        <w:t xml:space="preserve"> students’ behavior, academic success, and social and emotional development throughout their life. </w:t>
      </w:r>
    </w:p>
    <w:p w14:paraId="58537771" w14:textId="77777777" w:rsidR="000B666B" w:rsidRDefault="000B666B" w:rsidP="00EE1F61">
      <w:pPr>
        <w:spacing w:before="240" w:line="240" w:lineRule="auto"/>
        <w:contextualSpacing/>
        <w:rPr>
          <w:rFonts w:ascii="Times New Roman" w:hAnsi="Times New Roman" w:cs="Times New Roman"/>
          <w:b/>
          <w:sz w:val="24"/>
          <w:szCs w:val="24"/>
        </w:rPr>
      </w:pPr>
    </w:p>
    <w:p w14:paraId="166F8BD2" w14:textId="77777777" w:rsidR="004842C9" w:rsidRDefault="004842C9" w:rsidP="000B666B">
      <w:pPr>
        <w:spacing w:before="240" w:line="240" w:lineRule="auto"/>
        <w:contextualSpacing/>
        <w:jc w:val="center"/>
        <w:rPr>
          <w:rFonts w:ascii="Times New Roman" w:hAnsi="Times New Roman" w:cs="Times New Roman"/>
          <w:b/>
          <w:sz w:val="24"/>
          <w:szCs w:val="24"/>
        </w:rPr>
      </w:pPr>
      <w:r w:rsidRPr="00EE1F61">
        <w:rPr>
          <w:rFonts w:ascii="Times New Roman" w:hAnsi="Times New Roman" w:cs="Times New Roman"/>
          <w:b/>
          <w:sz w:val="24"/>
          <w:szCs w:val="24"/>
        </w:rPr>
        <w:t>Conclusion</w:t>
      </w:r>
    </w:p>
    <w:p w14:paraId="151A0BD6" w14:textId="77777777" w:rsidR="000B666B" w:rsidRPr="00EE1F61" w:rsidRDefault="000B666B" w:rsidP="000B666B">
      <w:pPr>
        <w:spacing w:before="240" w:line="240" w:lineRule="auto"/>
        <w:contextualSpacing/>
        <w:jc w:val="center"/>
        <w:rPr>
          <w:rFonts w:ascii="Times New Roman" w:hAnsi="Times New Roman" w:cs="Times New Roman"/>
          <w:b/>
          <w:sz w:val="24"/>
          <w:szCs w:val="24"/>
        </w:rPr>
      </w:pPr>
    </w:p>
    <w:p w14:paraId="5053B82D" w14:textId="546732CA" w:rsidR="006B57BC" w:rsidRDefault="00A85379" w:rsidP="00566546">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This study focused on </w:t>
      </w:r>
      <w:r w:rsidR="00566546">
        <w:rPr>
          <w:rFonts w:ascii="Times New Roman" w:hAnsi="Times New Roman" w:cs="Times New Roman"/>
          <w:sz w:val="24"/>
          <w:szCs w:val="24"/>
        </w:rPr>
        <w:t xml:space="preserve">investigating the role of </w:t>
      </w:r>
      <w:r w:rsidRPr="00EE1F61">
        <w:rPr>
          <w:rFonts w:ascii="Times New Roman" w:hAnsi="Times New Roman" w:cs="Times New Roman"/>
          <w:sz w:val="24"/>
          <w:szCs w:val="24"/>
        </w:rPr>
        <w:t>two main factor</w:t>
      </w:r>
      <w:r w:rsidR="00163531">
        <w:rPr>
          <w:rFonts w:ascii="Times New Roman" w:hAnsi="Times New Roman" w:cs="Times New Roman"/>
          <w:sz w:val="24"/>
          <w:szCs w:val="24"/>
        </w:rPr>
        <w:t>s</w:t>
      </w:r>
      <w:r w:rsidRPr="00EE1F61">
        <w:rPr>
          <w:rFonts w:ascii="Times New Roman" w:hAnsi="Times New Roman" w:cs="Times New Roman"/>
          <w:sz w:val="24"/>
          <w:szCs w:val="24"/>
        </w:rPr>
        <w:t xml:space="preserve"> to support effective transitions </w:t>
      </w:r>
      <w:r w:rsidR="00566546">
        <w:rPr>
          <w:rFonts w:ascii="Times New Roman" w:hAnsi="Times New Roman" w:cs="Times New Roman"/>
          <w:sz w:val="24"/>
          <w:szCs w:val="24"/>
        </w:rPr>
        <w:t xml:space="preserve">in order to </w:t>
      </w:r>
      <w:r w:rsidRPr="00EE1F61">
        <w:rPr>
          <w:rFonts w:ascii="Times New Roman" w:hAnsi="Times New Roman" w:cs="Times New Roman"/>
          <w:sz w:val="24"/>
          <w:szCs w:val="24"/>
        </w:rPr>
        <w:t>preserve overall academic instructional time</w:t>
      </w:r>
      <w:r w:rsidR="00163531">
        <w:rPr>
          <w:rFonts w:ascii="Times New Roman" w:hAnsi="Times New Roman" w:cs="Times New Roman"/>
          <w:sz w:val="24"/>
          <w:szCs w:val="24"/>
        </w:rPr>
        <w:t>:</w:t>
      </w:r>
      <w:r w:rsidRPr="00EE1F61">
        <w:rPr>
          <w:rFonts w:ascii="Times New Roman" w:hAnsi="Times New Roman" w:cs="Times New Roman"/>
          <w:sz w:val="24"/>
          <w:szCs w:val="24"/>
        </w:rPr>
        <w:t xml:space="preserve"> </w:t>
      </w:r>
      <w:r w:rsidR="00163531">
        <w:rPr>
          <w:rFonts w:ascii="Times New Roman" w:hAnsi="Times New Roman" w:cs="Times New Roman"/>
          <w:sz w:val="24"/>
          <w:szCs w:val="24"/>
        </w:rPr>
        <w:t>1)</w:t>
      </w:r>
      <w:r w:rsidRPr="00EE1F61">
        <w:rPr>
          <w:rFonts w:ascii="Times New Roman" w:hAnsi="Times New Roman" w:cs="Times New Roman"/>
          <w:sz w:val="24"/>
          <w:szCs w:val="24"/>
        </w:rPr>
        <w:t xml:space="preserve"> the implementation of calming music as a transitional cue and</w:t>
      </w:r>
      <w:r w:rsidR="00163531">
        <w:rPr>
          <w:rFonts w:ascii="Times New Roman" w:hAnsi="Times New Roman" w:cs="Times New Roman"/>
          <w:sz w:val="24"/>
          <w:szCs w:val="24"/>
        </w:rPr>
        <w:t xml:space="preserve"> 2)</w:t>
      </w:r>
      <w:r w:rsidRPr="00EE1F61">
        <w:rPr>
          <w:rFonts w:ascii="Times New Roman" w:hAnsi="Times New Roman" w:cs="Times New Roman"/>
          <w:sz w:val="24"/>
          <w:szCs w:val="24"/>
        </w:rPr>
        <w:t xml:space="preserve"> the teacher’s involvement and discussions with students in terms of their timeliness and expected behaviors. </w:t>
      </w:r>
      <w:r w:rsidR="00350854" w:rsidRPr="00EE1F61">
        <w:rPr>
          <w:rFonts w:ascii="Times New Roman" w:hAnsi="Times New Roman" w:cs="Times New Roman"/>
          <w:sz w:val="24"/>
          <w:szCs w:val="24"/>
        </w:rPr>
        <w:t>The 10 day</w:t>
      </w:r>
      <w:r w:rsidR="00566546">
        <w:rPr>
          <w:rFonts w:ascii="Times New Roman" w:hAnsi="Times New Roman" w:cs="Times New Roman"/>
          <w:sz w:val="24"/>
          <w:szCs w:val="24"/>
        </w:rPr>
        <w:t xml:space="preserve">s </w:t>
      </w:r>
      <w:proofErr w:type="gramStart"/>
      <w:r w:rsidR="00566546">
        <w:rPr>
          <w:rFonts w:ascii="Times New Roman" w:hAnsi="Times New Roman" w:cs="Times New Roman"/>
          <w:sz w:val="24"/>
          <w:szCs w:val="24"/>
        </w:rPr>
        <w:t xml:space="preserve">of </w:t>
      </w:r>
      <w:r w:rsidR="00350854" w:rsidRPr="00EE1F61">
        <w:rPr>
          <w:rFonts w:ascii="Times New Roman" w:hAnsi="Times New Roman" w:cs="Times New Roman"/>
          <w:sz w:val="24"/>
          <w:szCs w:val="24"/>
        </w:rPr>
        <w:t xml:space="preserve"> research</w:t>
      </w:r>
      <w:proofErr w:type="gramEnd"/>
      <w:r w:rsidR="00350854" w:rsidRPr="00EE1F61">
        <w:rPr>
          <w:rFonts w:ascii="Times New Roman" w:hAnsi="Times New Roman" w:cs="Times New Roman"/>
          <w:sz w:val="24"/>
          <w:szCs w:val="24"/>
        </w:rPr>
        <w:t xml:space="preserve"> began by monitoring students’ natural transition behaviors and confirmed the notion that negative student behavior and attention during transitions resulted in wasted academic time. </w:t>
      </w:r>
      <w:r w:rsidR="0081389B" w:rsidRPr="00EE1F61">
        <w:rPr>
          <w:rFonts w:ascii="Times New Roman" w:hAnsi="Times New Roman" w:cs="Times New Roman"/>
          <w:sz w:val="24"/>
          <w:szCs w:val="24"/>
        </w:rPr>
        <w:t xml:space="preserve">With the implementation of music and </w:t>
      </w:r>
      <w:r w:rsidR="0037635D" w:rsidRPr="00EE1F61">
        <w:rPr>
          <w:rFonts w:ascii="Times New Roman" w:hAnsi="Times New Roman" w:cs="Times New Roman"/>
          <w:sz w:val="24"/>
          <w:szCs w:val="24"/>
        </w:rPr>
        <w:t xml:space="preserve">the encouragement of </w:t>
      </w:r>
      <w:r w:rsidR="0081389B" w:rsidRPr="00EE1F61">
        <w:rPr>
          <w:rFonts w:ascii="Times New Roman" w:hAnsi="Times New Roman" w:cs="Times New Roman"/>
          <w:sz w:val="24"/>
          <w:szCs w:val="24"/>
        </w:rPr>
        <w:t xml:space="preserve">active student </w:t>
      </w:r>
      <w:r w:rsidR="00BE3DB6" w:rsidRPr="00EE1F61">
        <w:rPr>
          <w:rFonts w:ascii="Times New Roman" w:hAnsi="Times New Roman" w:cs="Times New Roman"/>
          <w:sz w:val="24"/>
          <w:szCs w:val="24"/>
        </w:rPr>
        <w:t>self-monitoring,</w:t>
      </w:r>
      <w:r w:rsidR="0037635D" w:rsidRPr="00EE1F61">
        <w:rPr>
          <w:rFonts w:ascii="Times New Roman" w:hAnsi="Times New Roman" w:cs="Times New Roman"/>
          <w:sz w:val="24"/>
          <w:szCs w:val="24"/>
        </w:rPr>
        <w:t xml:space="preserve"> time spent on student transition while switching between departmentalized classes was drastically reduced. </w:t>
      </w:r>
      <w:r w:rsidR="00727C94" w:rsidRPr="00EE1F61">
        <w:rPr>
          <w:rFonts w:ascii="Times New Roman" w:hAnsi="Times New Roman" w:cs="Times New Roman"/>
          <w:sz w:val="24"/>
          <w:szCs w:val="24"/>
        </w:rPr>
        <w:t xml:space="preserve">The average amount of time spent on the respective transitions decreased by approximately </w:t>
      </w:r>
      <w:r w:rsidR="00163531">
        <w:rPr>
          <w:rFonts w:ascii="Times New Roman" w:hAnsi="Times New Roman" w:cs="Times New Roman"/>
          <w:sz w:val="24"/>
          <w:szCs w:val="24"/>
        </w:rPr>
        <w:t xml:space="preserve">53%; </w:t>
      </w:r>
      <w:r w:rsidR="00546C49" w:rsidRPr="00EE1F61">
        <w:rPr>
          <w:rFonts w:ascii="Times New Roman" w:hAnsi="Times New Roman" w:cs="Times New Roman"/>
          <w:sz w:val="24"/>
          <w:szCs w:val="24"/>
        </w:rPr>
        <w:t>benefitting the students’ overall exposure and</w:t>
      </w:r>
      <w:r w:rsidR="00D53D26" w:rsidRPr="00EE1F61">
        <w:rPr>
          <w:rFonts w:ascii="Times New Roman" w:hAnsi="Times New Roman" w:cs="Times New Roman"/>
          <w:sz w:val="24"/>
          <w:szCs w:val="24"/>
        </w:rPr>
        <w:t xml:space="preserve"> engagement in meaningful academic instruction</w:t>
      </w:r>
      <w:r w:rsidR="00382543" w:rsidRPr="00EE1F61">
        <w:rPr>
          <w:rFonts w:ascii="Times New Roman" w:hAnsi="Times New Roman" w:cs="Times New Roman"/>
          <w:sz w:val="24"/>
          <w:szCs w:val="24"/>
        </w:rPr>
        <w:t xml:space="preserve">. </w:t>
      </w:r>
    </w:p>
    <w:p w14:paraId="1E717781" w14:textId="77777777" w:rsidR="000B666B" w:rsidRPr="00EE1F61" w:rsidRDefault="000B666B" w:rsidP="00EE1F61">
      <w:pPr>
        <w:spacing w:before="240" w:line="240" w:lineRule="auto"/>
        <w:contextualSpacing/>
        <w:rPr>
          <w:rFonts w:ascii="Times New Roman" w:hAnsi="Times New Roman" w:cs="Times New Roman"/>
          <w:sz w:val="24"/>
          <w:szCs w:val="24"/>
        </w:rPr>
      </w:pPr>
    </w:p>
    <w:p w14:paraId="36CD7BBA" w14:textId="77777777" w:rsidR="00513A24" w:rsidRDefault="00686E30" w:rsidP="00566546">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This method of supporting student transitions is particularly important in departmentalized elementary schools when young students are not experienced in gathering all their necessary materials to continuously relocate to various classrooms. </w:t>
      </w:r>
      <w:r w:rsidR="00942200" w:rsidRPr="00EE1F61">
        <w:rPr>
          <w:rFonts w:ascii="Times New Roman" w:hAnsi="Times New Roman" w:cs="Times New Roman"/>
          <w:sz w:val="24"/>
          <w:szCs w:val="24"/>
        </w:rPr>
        <w:t xml:space="preserve">With the high frequency of student transitions in a departmentalized setting, it is imperative </w:t>
      </w:r>
      <w:r w:rsidR="00B838F1" w:rsidRPr="00EE1F61">
        <w:rPr>
          <w:rFonts w:ascii="Times New Roman" w:hAnsi="Times New Roman" w:cs="Times New Roman"/>
          <w:sz w:val="24"/>
          <w:szCs w:val="24"/>
        </w:rPr>
        <w:t xml:space="preserve">that students apply self-monitoring skills and organizational skills </w:t>
      </w:r>
      <w:r w:rsidR="006B57BC" w:rsidRPr="00EE1F61">
        <w:rPr>
          <w:rFonts w:ascii="Times New Roman" w:hAnsi="Times New Roman" w:cs="Times New Roman"/>
          <w:sz w:val="24"/>
          <w:szCs w:val="24"/>
        </w:rPr>
        <w:t xml:space="preserve">to ensure their primary efforts and focus are devoted to academics </w:t>
      </w:r>
      <w:r w:rsidR="006B57BC" w:rsidRPr="00EE1F61">
        <w:rPr>
          <w:rFonts w:ascii="Times New Roman" w:hAnsi="Times New Roman" w:cs="Times New Roman"/>
          <w:sz w:val="24"/>
          <w:szCs w:val="24"/>
        </w:rPr>
        <w:lastRenderedPageBreak/>
        <w:t xml:space="preserve">rather than transitions. </w:t>
      </w:r>
      <w:r w:rsidR="00074844" w:rsidRPr="00EE1F61">
        <w:rPr>
          <w:rFonts w:ascii="Times New Roman" w:hAnsi="Times New Roman" w:cs="Times New Roman"/>
          <w:sz w:val="24"/>
          <w:szCs w:val="24"/>
        </w:rPr>
        <w:t xml:space="preserve">In conclusion, despite possible </w:t>
      </w:r>
      <w:r w:rsidR="004B5B0E" w:rsidRPr="00EE1F61">
        <w:rPr>
          <w:rFonts w:ascii="Times New Roman" w:hAnsi="Times New Roman" w:cs="Times New Roman"/>
          <w:sz w:val="24"/>
          <w:szCs w:val="24"/>
        </w:rPr>
        <w:t xml:space="preserve">varying </w:t>
      </w:r>
      <w:r w:rsidR="00074844" w:rsidRPr="00EE1F61">
        <w:rPr>
          <w:rFonts w:ascii="Times New Roman" w:hAnsi="Times New Roman" w:cs="Times New Roman"/>
          <w:sz w:val="24"/>
          <w:szCs w:val="24"/>
        </w:rPr>
        <w:t>factors including student attendance or irregular transition needs,</w:t>
      </w:r>
      <w:r w:rsidR="004B5B0E" w:rsidRPr="00EE1F61">
        <w:rPr>
          <w:rFonts w:ascii="Times New Roman" w:hAnsi="Times New Roman" w:cs="Times New Roman"/>
          <w:sz w:val="24"/>
          <w:szCs w:val="24"/>
        </w:rPr>
        <w:t xml:space="preserve"> the implementation of calming transition music and a monitoring timing system has resulted in a significant decrease in negative student behavior during transitions and a substantial increase in </w:t>
      </w:r>
      <w:r w:rsidR="006514CA" w:rsidRPr="00EE1F61">
        <w:rPr>
          <w:rFonts w:ascii="Times New Roman" w:hAnsi="Times New Roman" w:cs="Times New Roman"/>
          <w:sz w:val="24"/>
          <w:szCs w:val="24"/>
        </w:rPr>
        <w:t xml:space="preserve">time spent on meaningful learning engagements. </w:t>
      </w:r>
      <w:r w:rsidR="00416085" w:rsidRPr="00EE1F61">
        <w:rPr>
          <w:rFonts w:ascii="Times New Roman" w:hAnsi="Times New Roman" w:cs="Times New Roman"/>
          <w:sz w:val="24"/>
          <w:szCs w:val="24"/>
        </w:rPr>
        <w:t xml:space="preserve">The results reflect </w:t>
      </w:r>
      <w:r w:rsidR="00D15FBF" w:rsidRPr="00EE1F61">
        <w:rPr>
          <w:rFonts w:ascii="Times New Roman" w:hAnsi="Times New Roman" w:cs="Times New Roman"/>
          <w:sz w:val="24"/>
          <w:szCs w:val="24"/>
        </w:rPr>
        <w:t>the successful implementation of transitional music to support organized and time-effectiv</w:t>
      </w:r>
      <w:r w:rsidR="002F768F" w:rsidRPr="00EE1F61">
        <w:rPr>
          <w:rFonts w:ascii="Times New Roman" w:hAnsi="Times New Roman" w:cs="Times New Roman"/>
          <w:sz w:val="24"/>
          <w:szCs w:val="24"/>
        </w:rPr>
        <w:t xml:space="preserve">e student transitions, and promote the increased time and overall focus on the students’ engagement with meaningful learning opportunities. </w:t>
      </w:r>
      <w:r w:rsidR="004B5B0E" w:rsidRPr="00EE1F61">
        <w:rPr>
          <w:rFonts w:ascii="Times New Roman" w:hAnsi="Times New Roman" w:cs="Times New Roman"/>
          <w:sz w:val="24"/>
          <w:szCs w:val="24"/>
        </w:rPr>
        <w:t xml:space="preserve"> </w:t>
      </w:r>
      <w:r w:rsidR="00074844" w:rsidRPr="00EE1F61">
        <w:rPr>
          <w:rFonts w:ascii="Times New Roman" w:hAnsi="Times New Roman" w:cs="Times New Roman"/>
          <w:sz w:val="24"/>
          <w:szCs w:val="24"/>
        </w:rPr>
        <w:t xml:space="preserve"> </w:t>
      </w:r>
      <w:r w:rsidR="00546C49" w:rsidRPr="00EE1F61">
        <w:rPr>
          <w:rFonts w:ascii="Times New Roman" w:hAnsi="Times New Roman" w:cs="Times New Roman"/>
          <w:sz w:val="24"/>
          <w:szCs w:val="24"/>
        </w:rPr>
        <w:t xml:space="preserve"> </w:t>
      </w:r>
      <w:r w:rsidR="00BE3DB6" w:rsidRPr="00EE1F61">
        <w:rPr>
          <w:rFonts w:ascii="Times New Roman" w:hAnsi="Times New Roman" w:cs="Times New Roman"/>
          <w:sz w:val="24"/>
          <w:szCs w:val="24"/>
        </w:rPr>
        <w:t xml:space="preserve"> </w:t>
      </w:r>
    </w:p>
    <w:p w14:paraId="04105F32" w14:textId="2064C74D" w:rsidR="004842C9" w:rsidRPr="00EE1F61" w:rsidRDefault="004842C9" w:rsidP="00EE1F61">
      <w:pPr>
        <w:spacing w:before="240" w:line="240" w:lineRule="auto"/>
        <w:contextualSpacing/>
        <w:rPr>
          <w:rFonts w:ascii="Times New Roman" w:hAnsi="Times New Roman" w:cs="Times New Roman"/>
          <w:b/>
          <w:sz w:val="24"/>
          <w:szCs w:val="24"/>
        </w:rPr>
      </w:pPr>
    </w:p>
    <w:p w14:paraId="0320C5BA" w14:textId="5677E912" w:rsidR="00F31A25" w:rsidRDefault="00026AB5" w:rsidP="003B44EE">
      <w:pPr>
        <w:spacing w:before="240" w:line="240" w:lineRule="auto"/>
        <w:contextualSpacing/>
        <w:jc w:val="both"/>
        <w:rPr>
          <w:rFonts w:ascii="Times New Roman" w:hAnsi="Times New Roman" w:cs="Times New Roman"/>
          <w:sz w:val="24"/>
          <w:szCs w:val="24"/>
        </w:rPr>
      </w:pPr>
      <w:r w:rsidRPr="00EE1F61">
        <w:rPr>
          <w:rFonts w:ascii="Times New Roman" w:hAnsi="Times New Roman" w:cs="Times New Roman"/>
          <w:sz w:val="24"/>
          <w:szCs w:val="24"/>
        </w:rPr>
        <w:t xml:space="preserve">Due to the success of the respective 10 days of action research data collection, </w:t>
      </w:r>
      <w:r w:rsidR="003B44EE">
        <w:rPr>
          <w:rFonts w:ascii="Times New Roman" w:hAnsi="Times New Roman" w:cs="Times New Roman"/>
          <w:sz w:val="24"/>
          <w:szCs w:val="24"/>
        </w:rPr>
        <w:t>I recommend</w:t>
      </w:r>
      <w:r w:rsidRPr="00EE1F61">
        <w:rPr>
          <w:rFonts w:ascii="Times New Roman" w:hAnsi="Times New Roman" w:cs="Times New Roman"/>
          <w:sz w:val="24"/>
          <w:szCs w:val="24"/>
        </w:rPr>
        <w:t xml:space="preserve"> the students continue to respond to the music as a signal for transition preparation and calmness, and the timing system </w:t>
      </w:r>
      <w:proofErr w:type="gramStart"/>
      <w:r w:rsidR="003B44EE">
        <w:rPr>
          <w:rFonts w:ascii="Times New Roman" w:hAnsi="Times New Roman" w:cs="Times New Roman"/>
          <w:sz w:val="24"/>
          <w:szCs w:val="24"/>
        </w:rPr>
        <w:t>be</w:t>
      </w:r>
      <w:proofErr w:type="gramEnd"/>
      <w:r w:rsidR="003B44EE">
        <w:rPr>
          <w:rFonts w:ascii="Times New Roman" w:hAnsi="Times New Roman" w:cs="Times New Roman"/>
          <w:sz w:val="24"/>
          <w:szCs w:val="24"/>
        </w:rPr>
        <w:t xml:space="preserve"> continued </w:t>
      </w:r>
      <w:r w:rsidRPr="00EE1F61">
        <w:rPr>
          <w:rFonts w:ascii="Times New Roman" w:hAnsi="Times New Roman" w:cs="Times New Roman"/>
          <w:sz w:val="24"/>
          <w:szCs w:val="24"/>
        </w:rPr>
        <w:t xml:space="preserve">as means to motivate students and prompt for appropriate transition behavior. </w:t>
      </w:r>
      <w:r w:rsidR="00762C33">
        <w:rPr>
          <w:rFonts w:ascii="Times New Roman" w:hAnsi="Times New Roman" w:cs="Times New Roman"/>
          <w:sz w:val="24"/>
          <w:szCs w:val="24"/>
        </w:rPr>
        <w:t>T</w:t>
      </w:r>
      <w:r w:rsidR="002F7198" w:rsidRPr="00EE1F61">
        <w:rPr>
          <w:rFonts w:ascii="Times New Roman" w:hAnsi="Times New Roman" w:cs="Times New Roman"/>
          <w:sz w:val="24"/>
          <w:szCs w:val="24"/>
        </w:rPr>
        <w:t>his research</w:t>
      </w:r>
      <w:r w:rsidR="00762C33">
        <w:rPr>
          <w:rFonts w:ascii="Times New Roman" w:hAnsi="Times New Roman" w:cs="Times New Roman"/>
          <w:sz w:val="24"/>
          <w:szCs w:val="24"/>
        </w:rPr>
        <w:t xml:space="preserve"> also</w:t>
      </w:r>
      <w:r w:rsidR="002F7198" w:rsidRPr="00EE1F61">
        <w:rPr>
          <w:rFonts w:ascii="Times New Roman" w:hAnsi="Times New Roman" w:cs="Times New Roman"/>
          <w:sz w:val="24"/>
          <w:szCs w:val="24"/>
        </w:rPr>
        <w:t xml:space="preserve"> suggests transitions of all forms, not solely between departmentalized classes, can benefit from similar processes. Thus, to support future preserved instructional time and limit time spent on transitions, teacher</w:t>
      </w:r>
      <w:r w:rsidR="003B44EE">
        <w:rPr>
          <w:rFonts w:ascii="Times New Roman" w:hAnsi="Times New Roman" w:cs="Times New Roman"/>
          <w:sz w:val="24"/>
          <w:szCs w:val="24"/>
        </w:rPr>
        <w:t>s</w:t>
      </w:r>
      <w:r w:rsidR="002F7198" w:rsidRPr="00EE1F61">
        <w:rPr>
          <w:rFonts w:ascii="Times New Roman" w:hAnsi="Times New Roman" w:cs="Times New Roman"/>
          <w:sz w:val="24"/>
          <w:szCs w:val="24"/>
        </w:rPr>
        <w:t xml:space="preserve"> should </w:t>
      </w:r>
      <w:r w:rsidR="003B44EE">
        <w:rPr>
          <w:rFonts w:ascii="Times New Roman" w:hAnsi="Times New Roman" w:cs="Times New Roman"/>
          <w:sz w:val="24"/>
          <w:szCs w:val="24"/>
        </w:rPr>
        <w:t>consider including</w:t>
      </w:r>
      <w:r w:rsidR="002F7198" w:rsidRPr="00EE1F61">
        <w:rPr>
          <w:rFonts w:ascii="Times New Roman" w:hAnsi="Times New Roman" w:cs="Times New Roman"/>
          <w:sz w:val="24"/>
          <w:szCs w:val="24"/>
        </w:rPr>
        <w:t xml:space="preserve"> music and transition timings for all stud</w:t>
      </w:r>
      <w:r w:rsidR="000F04FD" w:rsidRPr="00EE1F61">
        <w:rPr>
          <w:rFonts w:ascii="Times New Roman" w:hAnsi="Times New Roman" w:cs="Times New Roman"/>
          <w:sz w:val="24"/>
          <w:szCs w:val="24"/>
        </w:rPr>
        <w:t>ent transitions and wait times. By expanding the various circumstances in which the teacher implements the music and timing for transitions, the students</w:t>
      </w:r>
      <w:r w:rsidR="00762C33">
        <w:rPr>
          <w:rFonts w:ascii="Times New Roman" w:hAnsi="Times New Roman" w:cs="Times New Roman"/>
          <w:sz w:val="24"/>
          <w:szCs w:val="24"/>
        </w:rPr>
        <w:t xml:space="preserve"> </w:t>
      </w:r>
      <w:r w:rsidR="000F04FD" w:rsidRPr="00EE1F61">
        <w:rPr>
          <w:rFonts w:ascii="Times New Roman" w:hAnsi="Times New Roman" w:cs="Times New Roman"/>
          <w:sz w:val="24"/>
          <w:szCs w:val="24"/>
        </w:rPr>
        <w:t>will develop consistency</w:t>
      </w:r>
      <w:r w:rsidR="00762C33">
        <w:rPr>
          <w:rFonts w:ascii="Times New Roman" w:hAnsi="Times New Roman" w:cs="Times New Roman"/>
          <w:sz w:val="24"/>
          <w:szCs w:val="24"/>
        </w:rPr>
        <w:t xml:space="preserve"> and fluency in the procedures </w:t>
      </w:r>
      <w:r w:rsidR="00E82730" w:rsidRPr="00EE1F61">
        <w:rPr>
          <w:rFonts w:ascii="Times New Roman" w:hAnsi="Times New Roman" w:cs="Times New Roman"/>
          <w:sz w:val="24"/>
          <w:szCs w:val="24"/>
        </w:rPr>
        <w:t xml:space="preserve">and will continue to reduce the amount of valuable instructional time wasted </w:t>
      </w:r>
      <w:r w:rsidR="00762C33">
        <w:rPr>
          <w:rFonts w:ascii="Times New Roman" w:hAnsi="Times New Roman" w:cs="Times New Roman"/>
          <w:sz w:val="24"/>
          <w:szCs w:val="24"/>
        </w:rPr>
        <w:t>during</w:t>
      </w:r>
      <w:r w:rsidR="003660D0" w:rsidRPr="00EE1F61">
        <w:rPr>
          <w:rFonts w:ascii="Times New Roman" w:hAnsi="Times New Roman" w:cs="Times New Roman"/>
          <w:sz w:val="24"/>
          <w:szCs w:val="24"/>
        </w:rPr>
        <w:t xml:space="preserve"> transitions. </w:t>
      </w:r>
      <w:r w:rsidR="00C563B1" w:rsidRPr="00EE1F61">
        <w:rPr>
          <w:rFonts w:ascii="Times New Roman" w:hAnsi="Times New Roman" w:cs="Times New Roman"/>
          <w:sz w:val="24"/>
          <w:szCs w:val="24"/>
        </w:rPr>
        <w:t xml:space="preserve">Overall, the teacher’s continued implementation of music will communicate the priority of </w:t>
      </w:r>
      <w:r w:rsidR="00762C33">
        <w:rPr>
          <w:rFonts w:ascii="Times New Roman" w:hAnsi="Times New Roman" w:cs="Times New Roman"/>
          <w:sz w:val="24"/>
          <w:szCs w:val="24"/>
        </w:rPr>
        <w:t>focusing school time on</w:t>
      </w:r>
      <w:r w:rsidR="00C563B1" w:rsidRPr="00EE1F61">
        <w:rPr>
          <w:rFonts w:ascii="Times New Roman" w:hAnsi="Times New Roman" w:cs="Times New Roman"/>
          <w:sz w:val="24"/>
          <w:szCs w:val="24"/>
        </w:rPr>
        <w:t xml:space="preserve"> academic opportunities. </w:t>
      </w:r>
      <w:r w:rsidR="00E82730" w:rsidRPr="00EE1F61">
        <w:rPr>
          <w:rFonts w:ascii="Times New Roman" w:hAnsi="Times New Roman" w:cs="Times New Roman"/>
          <w:sz w:val="24"/>
          <w:szCs w:val="24"/>
        </w:rPr>
        <w:t xml:space="preserve"> </w:t>
      </w:r>
      <w:r w:rsidR="002F7198" w:rsidRPr="00EE1F61">
        <w:rPr>
          <w:rFonts w:ascii="Times New Roman" w:hAnsi="Times New Roman" w:cs="Times New Roman"/>
          <w:sz w:val="24"/>
          <w:szCs w:val="24"/>
        </w:rPr>
        <w:t xml:space="preserve"> </w:t>
      </w:r>
    </w:p>
    <w:p w14:paraId="553EA48C" w14:textId="77777777" w:rsidR="000B666B" w:rsidRPr="00EE1F61" w:rsidRDefault="000B666B" w:rsidP="00EE1F61">
      <w:pPr>
        <w:spacing w:before="240" w:line="240" w:lineRule="auto"/>
        <w:contextualSpacing/>
        <w:rPr>
          <w:rFonts w:ascii="Times New Roman" w:hAnsi="Times New Roman" w:cs="Times New Roman"/>
          <w:sz w:val="24"/>
          <w:szCs w:val="24"/>
        </w:rPr>
      </w:pPr>
    </w:p>
    <w:p w14:paraId="1B4E2BC4" w14:textId="77777777" w:rsidR="004842C9" w:rsidRDefault="004842C9" w:rsidP="00EE1F61">
      <w:pPr>
        <w:spacing w:before="240" w:line="240" w:lineRule="auto"/>
        <w:contextualSpacing/>
        <w:jc w:val="center"/>
        <w:rPr>
          <w:rFonts w:ascii="Times New Roman" w:hAnsi="Times New Roman" w:cs="Times New Roman"/>
          <w:b/>
          <w:sz w:val="24"/>
          <w:szCs w:val="24"/>
        </w:rPr>
      </w:pPr>
      <w:r w:rsidRPr="00EE1F61">
        <w:rPr>
          <w:rFonts w:ascii="Times New Roman" w:hAnsi="Times New Roman" w:cs="Times New Roman"/>
          <w:b/>
          <w:sz w:val="24"/>
          <w:szCs w:val="24"/>
        </w:rPr>
        <w:t>References</w:t>
      </w:r>
    </w:p>
    <w:p w14:paraId="5F3B64F3" w14:textId="77777777" w:rsidR="000B666B" w:rsidRPr="00EE1F61" w:rsidRDefault="000B666B" w:rsidP="00EE1F61">
      <w:pPr>
        <w:spacing w:before="240" w:line="240" w:lineRule="auto"/>
        <w:contextualSpacing/>
        <w:jc w:val="center"/>
        <w:rPr>
          <w:rFonts w:ascii="Times New Roman" w:hAnsi="Times New Roman" w:cs="Times New Roman"/>
          <w:b/>
          <w:sz w:val="24"/>
          <w:szCs w:val="24"/>
        </w:rPr>
      </w:pPr>
    </w:p>
    <w:p w14:paraId="20F1C4B7" w14:textId="07CC64B9" w:rsidR="004842C9" w:rsidRDefault="004842C9" w:rsidP="00EE1F61">
      <w:pPr>
        <w:spacing w:line="240" w:lineRule="auto"/>
        <w:ind w:left="720" w:hanging="720"/>
        <w:contextualSpacing/>
        <w:rPr>
          <w:rFonts w:ascii="Times New Roman" w:hAnsi="Times New Roman" w:cs="Times New Roman"/>
          <w:sz w:val="24"/>
          <w:szCs w:val="24"/>
        </w:rPr>
      </w:pPr>
      <w:proofErr w:type="gramStart"/>
      <w:r w:rsidRPr="00EE1F61">
        <w:rPr>
          <w:rFonts w:ascii="Times New Roman" w:hAnsi="Times New Roman" w:cs="Times New Roman"/>
          <w:sz w:val="24"/>
          <w:szCs w:val="24"/>
        </w:rPr>
        <w:t>Codding, R. S., &amp; Smyth, C. A. (2008).</w:t>
      </w:r>
      <w:proofErr w:type="gramEnd"/>
      <w:r w:rsidRPr="00EE1F61">
        <w:rPr>
          <w:rFonts w:ascii="Times New Roman" w:hAnsi="Times New Roman" w:cs="Times New Roman"/>
          <w:sz w:val="24"/>
          <w:szCs w:val="24"/>
        </w:rPr>
        <w:t xml:space="preserve"> Using </w:t>
      </w:r>
      <w:r w:rsidR="00CD59C5" w:rsidRPr="00EE1F61">
        <w:rPr>
          <w:rFonts w:ascii="Times New Roman" w:hAnsi="Times New Roman" w:cs="Times New Roman"/>
          <w:sz w:val="24"/>
          <w:szCs w:val="24"/>
        </w:rPr>
        <w:t>performance feedback to decrease c</w:t>
      </w:r>
      <w:r w:rsidRPr="00EE1F61">
        <w:rPr>
          <w:rFonts w:ascii="Times New Roman" w:hAnsi="Times New Roman" w:cs="Times New Roman"/>
          <w:sz w:val="24"/>
          <w:szCs w:val="24"/>
        </w:rPr>
        <w:t xml:space="preserve">lassroom </w:t>
      </w:r>
      <w:r w:rsidR="00CD59C5" w:rsidRPr="00EE1F61">
        <w:rPr>
          <w:rFonts w:ascii="Times New Roman" w:hAnsi="Times New Roman" w:cs="Times New Roman"/>
          <w:sz w:val="24"/>
          <w:szCs w:val="24"/>
        </w:rPr>
        <w:t>transition time and examine collateral effects on academic e</w:t>
      </w:r>
      <w:r w:rsidRPr="00EE1F61">
        <w:rPr>
          <w:rFonts w:ascii="Times New Roman" w:hAnsi="Times New Roman" w:cs="Times New Roman"/>
          <w:sz w:val="24"/>
          <w:szCs w:val="24"/>
        </w:rPr>
        <w:t xml:space="preserve">ngagement. </w:t>
      </w:r>
      <w:proofErr w:type="gramStart"/>
      <w:r w:rsidRPr="00EE1F61">
        <w:rPr>
          <w:rFonts w:ascii="Times New Roman" w:hAnsi="Times New Roman" w:cs="Times New Roman"/>
          <w:i/>
          <w:iCs/>
          <w:sz w:val="24"/>
          <w:szCs w:val="24"/>
        </w:rPr>
        <w:t>Journal of Educational and Psychological Consultation</w:t>
      </w:r>
      <w:r w:rsidRPr="00EE1F61">
        <w:rPr>
          <w:rFonts w:ascii="Times New Roman" w:hAnsi="Times New Roman" w:cs="Times New Roman"/>
          <w:sz w:val="24"/>
          <w:szCs w:val="24"/>
        </w:rPr>
        <w:t>.</w:t>
      </w:r>
      <w:proofErr w:type="gramEnd"/>
      <w:r w:rsidRPr="00EE1F61">
        <w:rPr>
          <w:rFonts w:ascii="Times New Roman" w:hAnsi="Times New Roman" w:cs="Times New Roman"/>
          <w:sz w:val="24"/>
          <w:szCs w:val="24"/>
        </w:rPr>
        <w:t xml:space="preserve"> Retrieved October 18, 2017, from </w:t>
      </w:r>
      <w:r w:rsidR="00980DFE" w:rsidRPr="00980DFE">
        <w:rPr>
          <w:rFonts w:ascii="Times New Roman" w:hAnsi="Times New Roman" w:cs="Times New Roman"/>
          <w:sz w:val="24"/>
          <w:szCs w:val="24"/>
        </w:rPr>
        <w:t>http://www.tandfonline.com/doi/pdf/10.1080/10474410802463312?needAccess=true</w:t>
      </w:r>
      <w:r w:rsidRPr="00EE1F61">
        <w:rPr>
          <w:rFonts w:ascii="Times New Roman" w:hAnsi="Times New Roman" w:cs="Times New Roman"/>
          <w:sz w:val="24"/>
          <w:szCs w:val="24"/>
        </w:rPr>
        <w:t xml:space="preserve"> </w:t>
      </w:r>
    </w:p>
    <w:p w14:paraId="0E84CF35" w14:textId="77777777" w:rsidR="00980DFE" w:rsidRPr="00EE1F61" w:rsidRDefault="00980DFE" w:rsidP="00EE1F61">
      <w:pPr>
        <w:spacing w:line="240" w:lineRule="auto"/>
        <w:ind w:left="720" w:hanging="720"/>
        <w:contextualSpacing/>
        <w:rPr>
          <w:rFonts w:ascii="Times New Roman" w:hAnsi="Times New Roman" w:cs="Times New Roman"/>
          <w:sz w:val="24"/>
          <w:szCs w:val="24"/>
        </w:rPr>
      </w:pPr>
    </w:p>
    <w:p w14:paraId="76146809" w14:textId="2D331539" w:rsidR="004842C9" w:rsidRDefault="004842C9" w:rsidP="00EE1F61">
      <w:pPr>
        <w:spacing w:line="240" w:lineRule="auto"/>
        <w:ind w:left="720" w:hanging="720"/>
        <w:contextualSpacing/>
        <w:rPr>
          <w:rFonts w:ascii="Times New Roman" w:hAnsi="Times New Roman" w:cs="Times New Roman"/>
          <w:sz w:val="24"/>
          <w:szCs w:val="24"/>
        </w:rPr>
      </w:pPr>
      <w:proofErr w:type="spellStart"/>
      <w:r w:rsidRPr="00EE1F61">
        <w:rPr>
          <w:rFonts w:ascii="Times New Roman" w:hAnsi="Times New Roman" w:cs="Times New Roman"/>
          <w:sz w:val="24"/>
          <w:szCs w:val="24"/>
        </w:rPr>
        <w:t>Geffers</w:t>
      </w:r>
      <w:proofErr w:type="spellEnd"/>
      <w:r w:rsidRPr="00EE1F61">
        <w:rPr>
          <w:rFonts w:ascii="Times New Roman" w:hAnsi="Times New Roman" w:cs="Times New Roman"/>
          <w:sz w:val="24"/>
          <w:szCs w:val="24"/>
        </w:rPr>
        <w:t xml:space="preserve">, A. (2007). </w:t>
      </w:r>
      <w:proofErr w:type="gramStart"/>
      <w:r w:rsidR="00CD59C5" w:rsidRPr="00EE1F61">
        <w:rPr>
          <w:rFonts w:ascii="Times New Roman" w:hAnsi="Times New Roman" w:cs="Times New Roman"/>
          <w:i/>
          <w:iCs/>
          <w:sz w:val="24"/>
          <w:szCs w:val="24"/>
        </w:rPr>
        <w:t>Increasing time-on-task behavior through the i</w:t>
      </w:r>
      <w:r w:rsidRPr="00EE1F61">
        <w:rPr>
          <w:rFonts w:ascii="Times New Roman" w:hAnsi="Times New Roman" w:cs="Times New Roman"/>
          <w:i/>
          <w:iCs/>
          <w:sz w:val="24"/>
          <w:szCs w:val="24"/>
        </w:rPr>
        <w:t>mplementation of</w:t>
      </w:r>
      <w:r w:rsidRPr="00EE1F61">
        <w:rPr>
          <w:rFonts w:ascii="Times New Roman" w:hAnsi="Times New Roman" w:cs="Times New Roman"/>
          <w:sz w:val="24"/>
          <w:szCs w:val="24"/>
        </w:rPr>
        <w:t xml:space="preserve"> </w:t>
      </w:r>
      <w:r w:rsidR="00CD59C5" w:rsidRPr="00EE1F61">
        <w:rPr>
          <w:rFonts w:ascii="Times New Roman" w:hAnsi="Times New Roman" w:cs="Times New Roman"/>
          <w:i/>
          <w:iCs/>
          <w:sz w:val="24"/>
          <w:szCs w:val="24"/>
        </w:rPr>
        <w:t>classroom transition s</w:t>
      </w:r>
      <w:r w:rsidRPr="00EE1F61">
        <w:rPr>
          <w:rFonts w:ascii="Times New Roman" w:hAnsi="Times New Roman" w:cs="Times New Roman"/>
          <w:i/>
          <w:iCs/>
          <w:sz w:val="24"/>
          <w:szCs w:val="24"/>
        </w:rPr>
        <w:t xml:space="preserve">trategies </w:t>
      </w:r>
      <w:r w:rsidRPr="00EE1F61">
        <w:rPr>
          <w:rFonts w:ascii="Times New Roman" w:hAnsi="Times New Roman" w:cs="Times New Roman"/>
          <w:sz w:val="24"/>
          <w:szCs w:val="24"/>
        </w:rPr>
        <w:t xml:space="preserve">(J. </w:t>
      </w:r>
      <w:proofErr w:type="spellStart"/>
      <w:r w:rsidRPr="00EE1F61">
        <w:rPr>
          <w:rFonts w:ascii="Times New Roman" w:hAnsi="Times New Roman" w:cs="Times New Roman"/>
          <w:sz w:val="24"/>
          <w:szCs w:val="24"/>
        </w:rPr>
        <w:t>Hankes</w:t>
      </w:r>
      <w:proofErr w:type="spellEnd"/>
      <w:r w:rsidRPr="00EE1F61">
        <w:rPr>
          <w:rFonts w:ascii="Times New Roman" w:hAnsi="Times New Roman" w:cs="Times New Roman"/>
          <w:sz w:val="24"/>
          <w:szCs w:val="24"/>
        </w:rPr>
        <w:t>, Ed.).</w:t>
      </w:r>
      <w:proofErr w:type="gramEnd"/>
      <w:r w:rsidRPr="00EE1F61">
        <w:rPr>
          <w:rFonts w:ascii="Times New Roman" w:hAnsi="Times New Roman" w:cs="Times New Roman"/>
          <w:sz w:val="24"/>
          <w:szCs w:val="24"/>
        </w:rPr>
        <w:t xml:space="preserve"> </w:t>
      </w:r>
      <w:proofErr w:type="gramStart"/>
      <w:r w:rsidRPr="00EE1F61">
        <w:rPr>
          <w:rFonts w:ascii="Times New Roman" w:hAnsi="Times New Roman" w:cs="Times New Roman"/>
          <w:sz w:val="24"/>
          <w:szCs w:val="24"/>
        </w:rPr>
        <w:t>University of Wisconsin.</w:t>
      </w:r>
      <w:proofErr w:type="gramEnd"/>
      <w:r w:rsidRPr="00EE1F61">
        <w:rPr>
          <w:rFonts w:ascii="Times New Roman" w:hAnsi="Times New Roman" w:cs="Times New Roman"/>
          <w:sz w:val="24"/>
          <w:szCs w:val="24"/>
        </w:rPr>
        <w:t xml:space="preserve"> (</w:t>
      </w:r>
      <w:r w:rsidRPr="000B666B">
        <w:rPr>
          <w:rFonts w:ascii="Times New Roman" w:hAnsi="Times New Roman" w:cs="Times New Roman"/>
          <w:sz w:val="24"/>
          <w:szCs w:val="24"/>
        </w:rPr>
        <w:t>http://www.uwosh.edu/coehs/departments/teaching-learning/MSE/electronic-journals/documents/amy-</w:t>
      </w:r>
      <w:proofErr w:type="gramStart"/>
      <w:r w:rsidRPr="000B666B">
        <w:rPr>
          <w:rFonts w:ascii="Times New Roman" w:hAnsi="Times New Roman" w:cs="Times New Roman"/>
          <w:sz w:val="24"/>
          <w:szCs w:val="24"/>
        </w:rPr>
        <w:t>geffers.pdf</w:t>
      </w:r>
      <w:r w:rsidRPr="00EE1F61">
        <w:rPr>
          <w:rFonts w:ascii="Times New Roman" w:hAnsi="Times New Roman" w:cs="Times New Roman"/>
          <w:sz w:val="24"/>
          <w:szCs w:val="24"/>
        </w:rPr>
        <w:t xml:space="preserve"> )</w:t>
      </w:r>
      <w:proofErr w:type="gramEnd"/>
    </w:p>
    <w:p w14:paraId="3F9FC36D" w14:textId="77777777" w:rsidR="00980DFE" w:rsidRPr="00EE1F61" w:rsidRDefault="00980DFE" w:rsidP="00EE1F61">
      <w:pPr>
        <w:spacing w:line="240" w:lineRule="auto"/>
        <w:ind w:left="720" w:hanging="720"/>
        <w:contextualSpacing/>
        <w:rPr>
          <w:rFonts w:ascii="Times New Roman" w:hAnsi="Times New Roman" w:cs="Times New Roman"/>
          <w:sz w:val="24"/>
          <w:szCs w:val="24"/>
        </w:rPr>
      </w:pPr>
    </w:p>
    <w:p w14:paraId="07E80D05" w14:textId="575642D1" w:rsidR="004842C9" w:rsidRDefault="004842C9" w:rsidP="00EE1F61">
      <w:pPr>
        <w:spacing w:line="240" w:lineRule="auto"/>
        <w:ind w:left="720" w:hanging="720"/>
        <w:contextualSpacing/>
        <w:rPr>
          <w:rFonts w:ascii="Times New Roman" w:hAnsi="Times New Roman" w:cs="Times New Roman"/>
          <w:sz w:val="24"/>
          <w:szCs w:val="24"/>
        </w:rPr>
      </w:pPr>
      <w:r w:rsidRPr="00EE1F61">
        <w:rPr>
          <w:rFonts w:ascii="Times New Roman" w:hAnsi="Times New Roman" w:cs="Times New Roman"/>
          <w:sz w:val="24"/>
          <w:szCs w:val="24"/>
          <w:lang w:val="de-DE"/>
        </w:rPr>
        <w:t xml:space="preserve">Hemmeter, M. L., Ostrosky, M. M., Artman, K. A., &amp; Kinder, K. A. (2008). </w:t>
      </w:r>
      <w:r w:rsidRPr="00EE1F61">
        <w:rPr>
          <w:rFonts w:ascii="Times New Roman" w:hAnsi="Times New Roman" w:cs="Times New Roman"/>
          <w:sz w:val="24"/>
          <w:szCs w:val="24"/>
        </w:rPr>
        <w:t xml:space="preserve">Planning </w:t>
      </w:r>
      <w:r w:rsidR="00376FFC" w:rsidRPr="00EE1F61">
        <w:rPr>
          <w:rFonts w:ascii="Times New Roman" w:hAnsi="Times New Roman" w:cs="Times New Roman"/>
          <w:sz w:val="24"/>
          <w:szCs w:val="24"/>
        </w:rPr>
        <w:t>transitions to prevent challenging b</w:t>
      </w:r>
      <w:r w:rsidRPr="00EE1F61">
        <w:rPr>
          <w:rFonts w:ascii="Times New Roman" w:hAnsi="Times New Roman" w:cs="Times New Roman"/>
          <w:sz w:val="24"/>
          <w:szCs w:val="24"/>
        </w:rPr>
        <w:t xml:space="preserve">ehavior. </w:t>
      </w:r>
      <w:proofErr w:type="gramStart"/>
      <w:r w:rsidRPr="00EE1F61">
        <w:rPr>
          <w:rFonts w:ascii="Times New Roman" w:hAnsi="Times New Roman" w:cs="Times New Roman"/>
          <w:i/>
          <w:iCs/>
          <w:sz w:val="24"/>
          <w:szCs w:val="24"/>
        </w:rPr>
        <w:t>National Association for the Education of Young Children</w:t>
      </w:r>
      <w:r w:rsidRPr="00EE1F61">
        <w:rPr>
          <w:rFonts w:ascii="Times New Roman" w:hAnsi="Times New Roman" w:cs="Times New Roman"/>
          <w:sz w:val="24"/>
          <w:szCs w:val="24"/>
        </w:rPr>
        <w:t>.</w:t>
      </w:r>
      <w:proofErr w:type="gramEnd"/>
      <w:r w:rsidRPr="00EE1F61">
        <w:rPr>
          <w:rFonts w:ascii="Times New Roman" w:hAnsi="Times New Roman" w:cs="Times New Roman"/>
          <w:sz w:val="24"/>
          <w:szCs w:val="24"/>
        </w:rPr>
        <w:t xml:space="preserve"> </w:t>
      </w:r>
      <w:proofErr w:type="gramStart"/>
      <w:r w:rsidRPr="00EE1F61">
        <w:rPr>
          <w:rFonts w:ascii="Times New Roman" w:hAnsi="Times New Roman" w:cs="Times New Roman"/>
          <w:sz w:val="24"/>
          <w:szCs w:val="24"/>
        </w:rPr>
        <w:t xml:space="preserve">Retrieved October 18, 2017, from </w:t>
      </w:r>
      <w:r w:rsidR="00980DFE" w:rsidRPr="00980DFE">
        <w:rPr>
          <w:rFonts w:ascii="Times New Roman" w:hAnsi="Times New Roman" w:cs="Times New Roman"/>
          <w:sz w:val="24"/>
          <w:szCs w:val="24"/>
        </w:rPr>
        <w:t>https://www.mbaea.org/documents/resources/Young_Children__May_2008_Transition_06611DCA084CF.pdf</w:t>
      </w:r>
      <w:r w:rsidRPr="00EE1F61">
        <w:rPr>
          <w:rFonts w:ascii="Times New Roman" w:hAnsi="Times New Roman" w:cs="Times New Roman"/>
          <w:sz w:val="24"/>
          <w:szCs w:val="24"/>
        </w:rPr>
        <w:t>.</w:t>
      </w:r>
      <w:proofErr w:type="gramEnd"/>
      <w:r w:rsidRPr="00EE1F61">
        <w:rPr>
          <w:rFonts w:ascii="Times New Roman" w:hAnsi="Times New Roman" w:cs="Times New Roman"/>
          <w:sz w:val="24"/>
          <w:szCs w:val="24"/>
        </w:rPr>
        <w:t xml:space="preserve"> </w:t>
      </w:r>
    </w:p>
    <w:p w14:paraId="6F1914AC" w14:textId="77777777" w:rsidR="00980DFE" w:rsidRPr="00EE1F61" w:rsidRDefault="00980DFE" w:rsidP="00EE1F61">
      <w:pPr>
        <w:spacing w:line="240" w:lineRule="auto"/>
        <w:ind w:left="720" w:hanging="720"/>
        <w:contextualSpacing/>
        <w:rPr>
          <w:rFonts w:ascii="Times New Roman" w:hAnsi="Times New Roman" w:cs="Times New Roman"/>
          <w:sz w:val="24"/>
          <w:szCs w:val="24"/>
        </w:rPr>
      </w:pPr>
    </w:p>
    <w:p w14:paraId="6C483415" w14:textId="473BA956" w:rsidR="004842C9" w:rsidRDefault="004842C9" w:rsidP="00EE1F61">
      <w:pPr>
        <w:spacing w:line="240" w:lineRule="auto"/>
        <w:ind w:left="720" w:hanging="720"/>
        <w:contextualSpacing/>
        <w:rPr>
          <w:rFonts w:ascii="Times New Roman" w:hAnsi="Times New Roman" w:cs="Times New Roman"/>
          <w:sz w:val="24"/>
          <w:szCs w:val="24"/>
        </w:rPr>
      </w:pPr>
      <w:proofErr w:type="spellStart"/>
      <w:r w:rsidRPr="00EE1F61">
        <w:rPr>
          <w:rFonts w:ascii="Times New Roman" w:hAnsi="Times New Roman" w:cs="Times New Roman"/>
          <w:sz w:val="24"/>
          <w:szCs w:val="24"/>
        </w:rPr>
        <w:t>Parsonson</w:t>
      </w:r>
      <w:proofErr w:type="spellEnd"/>
      <w:r w:rsidR="00376FFC" w:rsidRPr="00EE1F61">
        <w:rPr>
          <w:rFonts w:ascii="Times New Roman" w:hAnsi="Times New Roman" w:cs="Times New Roman"/>
          <w:sz w:val="24"/>
          <w:szCs w:val="24"/>
        </w:rPr>
        <w:t xml:space="preserve">, B. S. (2012). </w:t>
      </w:r>
      <w:proofErr w:type="gramStart"/>
      <w:r w:rsidR="00376FFC" w:rsidRPr="00EE1F61">
        <w:rPr>
          <w:rFonts w:ascii="Times New Roman" w:hAnsi="Times New Roman" w:cs="Times New Roman"/>
          <w:sz w:val="24"/>
          <w:szCs w:val="24"/>
        </w:rPr>
        <w:t xml:space="preserve">Evidence-based classroom </w:t>
      </w:r>
      <w:proofErr w:type="spellStart"/>
      <w:r w:rsidR="00376FFC" w:rsidRPr="00EE1F61">
        <w:rPr>
          <w:rFonts w:ascii="Times New Roman" w:hAnsi="Times New Roman" w:cs="Times New Roman"/>
          <w:sz w:val="24"/>
          <w:szCs w:val="24"/>
        </w:rPr>
        <w:t>behaviour</w:t>
      </w:r>
      <w:proofErr w:type="spellEnd"/>
      <w:r w:rsidR="00376FFC" w:rsidRPr="00EE1F61">
        <w:rPr>
          <w:rFonts w:ascii="Times New Roman" w:hAnsi="Times New Roman" w:cs="Times New Roman"/>
          <w:sz w:val="24"/>
          <w:szCs w:val="24"/>
        </w:rPr>
        <w:t xml:space="preserve"> management s</w:t>
      </w:r>
      <w:r w:rsidRPr="00EE1F61">
        <w:rPr>
          <w:rFonts w:ascii="Times New Roman" w:hAnsi="Times New Roman" w:cs="Times New Roman"/>
          <w:sz w:val="24"/>
          <w:szCs w:val="24"/>
        </w:rPr>
        <w:t>trategies.</w:t>
      </w:r>
      <w:proofErr w:type="gramEnd"/>
      <w:r w:rsidRPr="00EE1F61">
        <w:rPr>
          <w:rFonts w:ascii="Times New Roman" w:hAnsi="Times New Roman" w:cs="Times New Roman"/>
          <w:sz w:val="24"/>
          <w:szCs w:val="24"/>
        </w:rPr>
        <w:t xml:space="preserve"> </w:t>
      </w:r>
      <w:proofErr w:type="spellStart"/>
      <w:proofErr w:type="gramStart"/>
      <w:r w:rsidR="00376FFC" w:rsidRPr="00EE1F61">
        <w:rPr>
          <w:rFonts w:ascii="Times New Roman" w:hAnsi="Times New Roman" w:cs="Times New Roman"/>
          <w:i/>
          <w:iCs/>
          <w:sz w:val="24"/>
          <w:szCs w:val="24"/>
        </w:rPr>
        <w:t>Kairaranga</w:t>
      </w:r>
      <w:proofErr w:type="spellEnd"/>
      <w:r w:rsidRPr="00EE1F61">
        <w:rPr>
          <w:rFonts w:ascii="Times New Roman" w:hAnsi="Times New Roman" w:cs="Times New Roman"/>
          <w:i/>
          <w:iCs/>
          <w:sz w:val="24"/>
          <w:szCs w:val="24"/>
        </w:rPr>
        <w:t>,</w:t>
      </w:r>
      <w:r w:rsidRPr="00EE1F61">
        <w:rPr>
          <w:rFonts w:ascii="Times New Roman" w:hAnsi="Times New Roman" w:cs="Times New Roman"/>
          <w:sz w:val="24"/>
          <w:szCs w:val="24"/>
        </w:rPr>
        <w:t xml:space="preserve"> </w:t>
      </w:r>
      <w:r w:rsidRPr="00EE1F61">
        <w:rPr>
          <w:rFonts w:ascii="Times New Roman" w:hAnsi="Times New Roman" w:cs="Times New Roman"/>
          <w:i/>
          <w:iCs/>
          <w:sz w:val="24"/>
          <w:szCs w:val="24"/>
        </w:rPr>
        <w:t>13</w:t>
      </w:r>
      <w:r w:rsidRPr="00EE1F61">
        <w:rPr>
          <w:rFonts w:ascii="Times New Roman" w:hAnsi="Times New Roman" w:cs="Times New Roman"/>
          <w:sz w:val="24"/>
          <w:szCs w:val="24"/>
        </w:rPr>
        <w:t>(1).</w:t>
      </w:r>
      <w:proofErr w:type="gramEnd"/>
      <w:r w:rsidRPr="00EE1F61">
        <w:rPr>
          <w:rFonts w:ascii="Times New Roman" w:hAnsi="Times New Roman" w:cs="Times New Roman"/>
          <w:sz w:val="24"/>
          <w:szCs w:val="24"/>
        </w:rPr>
        <w:t xml:space="preserve"> Retrieved October 18, 2017, from</w:t>
      </w:r>
      <w:r w:rsidR="009169B5" w:rsidRPr="00EE1F61">
        <w:rPr>
          <w:rFonts w:ascii="Times New Roman" w:hAnsi="Times New Roman" w:cs="Times New Roman"/>
          <w:sz w:val="24"/>
          <w:szCs w:val="24"/>
        </w:rPr>
        <w:t xml:space="preserve"> </w:t>
      </w:r>
      <w:r w:rsidR="00980DFE" w:rsidRPr="00980DFE">
        <w:rPr>
          <w:rFonts w:ascii="Times New Roman" w:hAnsi="Times New Roman" w:cs="Times New Roman"/>
          <w:sz w:val="24"/>
          <w:szCs w:val="24"/>
        </w:rPr>
        <w:t>http://files.eric.ed.gov/fulltext/EJ976654.pdf</w:t>
      </w:r>
      <w:r w:rsidR="009169B5" w:rsidRPr="00EE1F61">
        <w:rPr>
          <w:rFonts w:ascii="Times New Roman" w:hAnsi="Times New Roman" w:cs="Times New Roman"/>
          <w:sz w:val="24"/>
          <w:szCs w:val="24"/>
        </w:rPr>
        <w:t xml:space="preserve"> </w:t>
      </w:r>
    </w:p>
    <w:p w14:paraId="404B4DF3" w14:textId="77777777" w:rsidR="00980DFE" w:rsidRPr="00EE1F61" w:rsidRDefault="00980DFE" w:rsidP="00EE1F61">
      <w:pPr>
        <w:spacing w:line="240" w:lineRule="auto"/>
        <w:ind w:left="720" w:hanging="720"/>
        <w:contextualSpacing/>
        <w:rPr>
          <w:rFonts w:ascii="Times New Roman" w:hAnsi="Times New Roman" w:cs="Times New Roman"/>
          <w:sz w:val="24"/>
          <w:szCs w:val="24"/>
        </w:rPr>
      </w:pPr>
    </w:p>
    <w:p w14:paraId="2902FD78" w14:textId="336ABD63" w:rsidR="004842C9" w:rsidRDefault="004842C9" w:rsidP="00EE1F61">
      <w:pPr>
        <w:spacing w:line="240" w:lineRule="auto"/>
        <w:ind w:left="720" w:hanging="720"/>
        <w:contextualSpacing/>
        <w:rPr>
          <w:rFonts w:ascii="Times New Roman" w:hAnsi="Times New Roman" w:cs="Times New Roman"/>
          <w:sz w:val="24"/>
          <w:szCs w:val="24"/>
        </w:rPr>
      </w:pPr>
      <w:r w:rsidRPr="00EE1F61">
        <w:rPr>
          <w:rFonts w:ascii="Times New Roman" w:hAnsi="Times New Roman" w:cs="Times New Roman"/>
          <w:sz w:val="24"/>
          <w:szCs w:val="24"/>
        </w:rPr>
        <w:t xml:space="preserve">Perrin, A. R. (2014). </w:t>
      </w:r>
      <w:proofErr w:type="gramStart"/>
      <w:r w:rsidRPr="00EE1F61">
        <w:rPr>
          <w:rFonts w:ascii="Times New Roman" w:hAnsi="Times New Roman" w:cs="Times New Roman"/>
          <w:i/>
          <w:iCs/>
          <w:sz w:val="24"/>
          <w:szCs w:val="24"/>
        </w:rPr>
        <w:t xml:space="preserve">Effective </w:t>
      </w:r>
      <w:r w:rsidR="00376FFC" w:rsidRPr="00EE1F61">
        <w:rPr>
          <w:rFonts w:ascii="Times New Roman" w:hAnsi="Times New Roman" w:cs="Times New Roman"/>
          <w:i/>
          <w:iCs/>
          <w:sz w:val="24"/>
          <w:szCs w:val="24"/>
        </w:rPr>
        <w:t>transitional strategies for the f</w:t>
      </w:r>
      <w:r w:rsidRPr="00EE1F61">
        <w:rPr>
          <w:rFonts w:ascii="Times New Roman" w:hAnsi="Times New Roman" w:cs="Times New Roman"/>
          <w:i/>
          <w:iCs/>
          <w:sz w:val="24"/>
          <w:szCs w:val="24"/>
        </w:rPr>
        <w:t xml:space="preserve">irst </w:t>
      </w:r>
      <w:r w:rsidR="00376FFC" w:rsidRPr="00EE1F61">
        <w:rPr>
          <w:rFonts w:ascii="Times New Roman" w:hAnsi="Times New Roman" w:cs="Times New Roman"/>
          <w:i/>
          <w:iCs/>
          <w:sz w:val="24"/>
          <w:szCs w:val="24"/>
        </w:rPr>
        <w:t>g</w:t>
      </w:r>
      <w:r w:rsidRPr="00EE1F61">
        <w:rPr>
          <w:rFonts w:ascii="Times New Roman" w:hAnsi="Times New Roman" w:cs="Times New Roman"/>
          <w:i/>
          <w:iCs/>
          <w:sz w:val="24"/>
          <w:szCs w:val="24"/>
        </w:rPr>
        <w:t xml:space="preserve">rade </w:t>
      </w:r>
      <w:r w:rsidR="00376FFC" w:rsidRPr="00EE1F61">
        <w:rPr>
          <w:rFonts w:ascii="Times New Roman" w:hAnsi="Times New Roman" w:cs="Times New Roman"/>
          <w:i/>
          <w:iCs/>
          <w:sz w:val="24"/>
          <w:szCs w:val="24"/>
        </w:rPr>
        <w:t>c</w:t>
      </w:r>
      <w:r w:rsidRPr="00EE1F61">
        <w:rPr>
          <w:rFonts w:ascii="Times New Roman" w:hAnsi="Times New Roman" w:cs="Times New Roman"/>
          <w:i/>
          <w:iCs/>
          <w:sz w:val="24"/>
          <w:szCs w:val="24"/>
        </w:rPr>
        <w:t>lassroom</w:t>
      </w:r>
      <w:r w:rsidRPr="00EE1F61">
        <w:rPr>
          <w:rFonts w:ascii="Times New Roman" w:hAnsi="Times New Roman" w:cs="Times New Roman"/>
          <w:sz w:val="24"/>
          <w:szCs w:val="24"/>
        </w:rPr>
        <w:t xml:space="preserve"> (Master's</w:t>
      </w:r>
      <w:r w:rsidR="009169B5" w:rsidRPr="00EE1F61">
        <w:rPr>
          <w:rFonts w:ascii="Times New Roman" w:hAnsi="Times New Roman" w:cs="Times New Roman"/>
          <w:sz w:val="24"/>
          <w:szCs w:val="24"/>
        </w:rPr>
        <w:t xml:space="preserve"> </w:t>
      </w:r>
      <w:r w:rsidRPr="00EE1F61">
        <w:rPr>
          <w:rFonts w:ascii="Times New Roman" w:hAnsi="Times New Roman" w:cs="Times New Roman"/>
          <w:sz w:val="24"/>
          <w:szCs w:val="24"/>
        </w:rPr>
        <w:t xml:space="preserve">thesis, </w:t>
      </w:r>
      <w:proofErr w:type="spellStart"/>
      <w:r w:rsidRPr="00EE1F61">
        <w:rPr>
          <w:rFonts w:ascii="Times New Roman" w:hAnsi="Times New Roman" w:cs="Times New Roman"/>
          <w:sz w:val="24"/>
          <w:szCs w:val="24"/>
        </w:rPr>
        <w:t>Dordt</w:t>
      </w:r>
      <w:proofErr w:type="spellEnd"/>
      <w:r w:rsidRPr="00EE1F61">
        <w:rPr>
          <w:rFonts w:ascii="Times New Roman" w:hAnsi="Times New Roman" w:cs="Times New Roman"/>
          <w:sz w:val="24"/>
          <w:szCs w:val="24"/>
        </w:rPr>
        <w:t xml:space="preserve"> College, 2014).</w:t>
      </w:r>
      <w:proofErr w:type="gramEnd"/>
      <w:r w:rsidRPr="00EE1F61">
        <w:rPr>
          <w:rFonts w:ascii="Times New Roman" w:hAnsi="Times New Roman" w:cs="Times New Roman"/>
          <w:sz w:val="24"/>
          <w:szCs w:val="24"/>
        </w:rPr>
        <w:t xml:space="preserve"> </w:t>
      </w:r>
      <w:proofErr w:type="gramStart"/>
      <w:r w:rsidRPr="00EE1F61">
        <w:rPr>
          <w:rFonts w:ascii="Times New Roman" w:hAnsi="Times New Roman" w:cs="Times New Roman"/>
          <w:sz w:val="24"/>
          <w:szCs w:val="24"/>
        </w:rPr>
        <w:t>Digital Collections.</w:t>
      </w:r>
      <w:proofErr w:type="gramEnd"/>
      <w:r w:rsidR="009169B5" w:rsidRPr="00EE1F61">
        <w:rPr>
          <w:rFonts w:ascii="Times New Roman" w:hAnsi="Times New Roman" w:cs="Times New Roman"/>
          <w:sz w:val="24"/>
          <w:szCs w:val="24"/>
        </w:rPr>
        <w:t xml:space="preserve"> </w:t>
      </w:r>
      <w:r w:rsidRPr="00EE1F61">
        <w:rPr>
          <w:rFonts w:ascii="Times New Roman" w:hAnsi="Times New Roman" w:cs="Times New Roman"/>
          <w:sz w:val="24"/>
          <w:szCs w:val="24"/>
        </w:rPr>
        <w:lastRenderedPageBreak/>
        <w:t>(</w:t>
      </w:r>
      <w:r w:rsidR="009169B5" w:rsidRPr="000B666B">
        <w:rPr>
          <w:rFonts w:ascii="Times New Roman" w:hAnsi="Times New Roman" w:cs="Times New Roman"/>
          <w:sz w:val="24"/>
          <w:szCs w:val="24"/>
        </w:rPr>
        <w:t>http://digitalcollections.dordt.edu/cgi/viewcontent.cgi?article=1044&amp;context=med_</w:t>
      </w:r>
      <w:proofErr w:type="gramStart"/>
      <w:r w:rsidR="009169B5" w:rsidRPr="000B666B">
        <w:rPr>
          <w:rFonts w:ascii="Times New Roman" w:hAnsi="Times New Roman" w:cs="Times New Roman"/>
          <w:sz w:val="24"/>
          <w:szCs w:val="24"/>
        </w:rPr>
        <w:t>theses</w:t>
      </w:r>
      <w:r w:rsidR="009169B5" w:rsidRPr="00EE1F61">
        <w:rPr>
          <w:rFonts w:ascii="Times New Roman" w:hAnsi="Times New Roman" w:cs="Times New Roman"/>
          <w:sz w:val="24"/>
          <w:szCs w:val="24"/>
        </w:rPr>
        <w:t xml:space="preserve"> </w:t>
      </w:r>
      <w:r w:rsidRPr="00EE1F61">
        <w:rPr>
          <w:rFonts w:ascii="Times New Roman" w:hAnsi="Times New Roman" w:cs="Times New Roman"/>
          <w:sz w:val="24"/>
          <w:szCs w:val="24"/>
        </w:rPr>
        <w:t>)</w:t>
      </w:r>
      <w:proofErr w:type="gramEnd"/>
    </w:p>
    <w:p w14:paraId="1D6638A1" w14:textId="77777777" w:rsidR="00980DFE" w:rsidRPr="00EE1F61" w:rsidRDefault="00980DFE" w:rsidP="00EE1F61">
      <w:pPr>
        <w:spacing w:line="240" w:lineRule="auto"/>
        <w:ind w:left="720" w:hanging="720"/>
        <w:contextualSpacing/>
        <w:rPr>
          <w:rFonts w:ascii="Times New Roman" w:hAnsi="Times New Roman" w:cs="Times New Roman"/>
          <w:sz w:val="24"/>
          <w:szCs w:val="24"/>
        </w:rPr>
      </w:pPr>
    </w:p>
    <w:p w14:paraId="72C2B789" w14:textId="71C4F53C" w:rsidR="004842C9" w:rsidRPr="00EE1F61" w:rsidRDefault="00376FFC" w:rsidP="00EE1F61">
      <w:pPr>
        <w:spacing w:line="240" w:lineRule="auto"/>
        <w:ind w:left="720" w:hanging="720"/>
        <w:contextualSpacing/>
        <w:rPr>
          <w:rFonts w:ascii="Times New Roman" w:hAnsi="Times New Roman" w:cs="Times New Roman"/>
          <w:sz w:val="24"/>
          <w:szCs w:val="24"/>
        </w:rPr>
      </w:pPr>
      <w:proofErr w:type="spellStart"/>
      <w:r w:rsidRPr="00EE1F61">
        <w:rPr>
          <w:rFonts w:ascii="Times New Roman" w:hAnsi="Times New Roman" w:cs="Times New Roman"/>
          <w:sz w:val="24"/>
          <w:szCs w:val="24"/>
        </w:rPr>
        <w:t>Stacho</w:t>
      </w:r>
      <w:proofErr w:type="spellEnd"/>
      <w:r w:rsidRPr="00EE1F61">
        <w:rPr>
          <w:rFonts w:ascii="Times New Roman" w:hAnsi="Times New Roman" w:cs="Times New Roman"/>
          <w:sz w:val="24"/>
          <w:szCs w:val="24"/>
        </w:rPr>
        <w:t>, T. J. (2013). “My students have trouble with t</w:t>
      </w:r>
      <w:r w:rsidR="00762C33">
        <w:rPr>
          <w:rFonts w:ascii="Times New Roman" w:hAnsi="Times New Roman" w:cs="Times New Roman"/>
          <w:sz w:val="24"/>
          <w:szCs w:val="24"/>
        </w:rPr>
        <w:t>ransitions...W</w:t>
      </w:r>
      <w:r w:rsidR="004119E6" w:rsidRPr="00EE1F61">
        <w:rPr>
          <w:rFonts w:ascii="Times New Roman" w:hAnsi="Times New Roman" w:cs="Times New Roman"/>
          <w:sz w:val="24"/>
          <w:szCs w:val="24"/>
        </w:rPr>
        <w:t>hat can I d</w:t>
      </w:r>
      <w:r w:rsidR="004842C9" w:rsidRPr="00EE1F61">
        <w:rPr>
          <w:rFonts w:ascii="Times New Roman" w:hAnsi="Times New Roman" w:cs="Times New Roman"/>
          <w:sz w:val="24"/>
          <w:szCs w:val="24"/>
        </w:rPr>
        <w:t>o?</w:t>
      </w:r>
      <w:r w:rsidR="009169B5" w:rsidRPr="00EE1F61">
        <w:rPr>
          <w:rFonts w:ascii="Times New Roman" w:hAnsi="Times New Roman" w:cs="Times New Roman"/>
          <w:sz w:val="24"/>
          <w:szCs w:val="24"/>
        </w:rPr>
        <w:t>”</w:t>
      </w:r>
      <w:r w:rsidR="004119E6" w:rsidRPr="00EE1F61">
        <w:rPr>
          <w:rFonts w:ascii="Times New Roman" w:hAnsi="Times New Roman" w:cs="Times New Roman"/>
          <w:sz w:val="24"/>
          <w:szCs w:val="24"/>
        </w:rPr>
        <w:t xml:space="preserve"> </w:t>
      </w:r>
      <w:proofErr w:type="gramStart"/>
      <w:r w:rsidR="004842C9" w:rsidRPr="00EE1F61">
        <w:rPr>
          <w:rFonts w:ascii="Times New Roman" w:hAnsi="Times New Roman" w:cs="Times New Roman"/>
          <w:i/>
          <w:iCs/>
          <w:sz w:val="24"/>
          <w:szCs w:val="24"/>
        </w:rPr>
        <w:t>Positive</w:t>
      </w:r>
      <w:r w:rsidR="009169B5" w:rsidRPr="00EE1F61">
        <w:rPr>
          <w:rFonts w:ascii="Times New Roman" w:hAnsi="Times New Roman" w:cs="Times New Roman"/>
          <w:i/>
          <w:iCs/>
          <w:sz w:val="24"/>
          <w:szCs w:val="24"/>
        </w:rPr>
        <w:t xml:space="preserve"> </w:t>
      </w:r>
      <w:r w:rsidR="004842C9" w:rsidRPr="00EE1F61">
        <w:rPr>
          <w:rFonts w:ascii="Times New Roman" w:hAnsi="Times New Roman" w:cs="Times New Roman"/>
          <w:i/>
          <w:iCs/>
          <w:sz w:val="24"/>
          <w:szCs w:val="24"/>
        </w:rPr>
        <w:t>Behavior Intervention and Support</w:t>
      </w:r>
      <w:r w:rsidR="004842C9" w:rsidRPr="00EE1F61">
        <w:rPr>
          <w:rFonts w:ascii="Times New Roman" w:hAnsi="Times New Roman" w:cs="Times New Roman"/>
          <w:sz w:val="24"/>
          <w:szCs w:val="24"/>
        </w:rPr>
        <w:t>.</w:t>
      </w:r>
      <w:proofErr w:type="gramEnd"/>
      <w:r w:rsidR="004842C9" w:rsidRPr="00EE1F61">
        <w:rPr>
          <w:rFonts w:ascii="Times New Roman" w:hAnsi="Times New Roman" w:cs="Times New Roman"/>
          <w:sz w:val="24"/>
          <w:szCs w:val="24"/>
        </w:rPr>
        <w:t xml:space="preserve"> Retrieved October 18, 2017, from</w:t>
      </w:r>
      <w:r w:rsidR="009169B5" w:rsidRPr="00EE1F61">
        <w:rPr>
          <w:rFonts w:ascii="Times New Roman" w:hAnsi="Times New Roman" w:cs="Times New Roman"/>
          <w:sz w:val="24"/>
          <w:szCs w:val="24"/>
        </w:rPr>
        <w:t xml:space="preserve"> </w:t>
      </w:r>
      <w:r w:rsidR="009169B5" w:rsidRPr="000B666B">
        <w:rPr>
          <w:rFonts w:ascii="Times New Roman" w:hAnsi="Times New Roman" w:cs="Times New Roman"/>
          <w:sz w:val="24"/>
          <w:szCs w:val="24"/>
        </w:rPr>
        <w:t>http://www.behaviorinschools.com/My_Students_Have_a_Hard_Time_with_Transitions.pdf</w:t>
      </w:r>
      <w:r w:rsidR="009169B5" w:rsidRPr="00EE1F61">
        <w:rPr>
          <w:rFonts w:ascii="Times New Roman" w:hAnsi="Times New Roman" w:cs="Times New Roman"/>
          <w:sz w:val="24"/>
          <w:szCs w:val="24"/>
        </w:rPr>
        <w:t xml:space="preserve"> </w:t>
      </w:r>
    </w:p>
    <w:p w14:paraId="330805E5" w14:textId="29851D7E" w:rsidR="000F27F2" w:rsidRDefault="00554DB4" w:rsidP="00554DB4">
      <w:pPr>
        <w:tabs>
          <w:tab w:val="left" w:pos="1060"/>
        </w:tabs>
        <w:spacing w:line="480" w:lineRule="auto"/>
        <w:ind w:left="720" w:hanging="720"/>
        <w:rPr>
          <w:rFonts w:ascii="Times New Roman" w:hAnsi="Times New Roman" w:cs="Times New Roman"/>
          <w:sz w:val="24"/>
        </w:rPr>
      </w:pPr>
      <w:r>
        <w:rPr>
          <w:rFonts w:ascii="Times New Roman" w:hAnsi="Times New Roman" w:cs="Times New Roman"/>
          <w:sz w:val="24"/>
        </w:rPr>
        <w:tab/>
      </w:r>
      <w:bookmarkStart w:id="0" w:name="_GoBack"/>
      <w:bookmarkEnd w:id="0"/>
    </w:p>
    <w:p w14:paraId="55D6F73C" w14:textId="77777777" w:rsidR="000F27F2" w:rsidRDefault="000F27F2" w:rsidP="0071061A">
      <w:pPr>
        <w:spacing w:line="480" w:lineRule="auto"/>
        <w:ind w:left="720" w:hanging="720"/>
        <w:rPr>
          <w:rFonts w:ascii="Times New Roman" w:hAnsi="Times New Roman" w:cs="Times New Roman"/>
          <w:sz w:val="24"/>
        </w:rPr>
      </w:pPr>
    </w:p>
    <w:p w14:paraId="32D798DB" w14:textId="77777777" w:rsidR="000F27F2" w:rsidRDefault="000F27F2" w:rsidP="0071061A">
      <w:pPr>
        <w:spacing w:line="480" w:lineRule="auto"/>
        <w:ind w:left="720" w:hanging="720"/>
        <w:rPr>
          <w:rFonts w:ascii="Times New Roman" w:hAnsi="Times New Roman" w:cs="Times New Roman"/>
          <w:sz w:val="24"/>
        </w:rPr>
      </w:pPr>
    </w:p>
    <w:p w14:paraId="140FDE28" w14:textId="77777777" w:rsidR="000F27F2" w:rsidRDefault="000F27F2" w:rsidP="0071061A">
      <w:pPr>
        <w:spacing w:line="480" w:lineRule="auto"/>
        <w:ind w:left="720" w:hanging="720"/>
        <w:rPr>
          <w:rFonts w:ascii="Times New Roman" w:hAnsi="Times New Roman" w:cs="Times New Roman"/>
          <w:sz w:val="24"/>
        </w:rPr>
      </w:pPr>
    </w:p>
    <w:p w14:paraId="3FCA5AC8" w14:textId="77777777" w:rsidR="000F27F2" w:rsidRDefault="000F27F2" w:rsidP="0071061A">
      <w:pPr>
        <w:spacing w:line="480" w:lineRule="auto"/>
        <w:ind w:left="720" w:hanging="720"/>
        <w:rPr>
          <w:rFonts w:ascii="Times New Roman" w:hAnsi="Times New Roman" w:cs="Times New Roman"/>
          <w:sz w:val="24"/>
        </w:rPr>
      </w:pPr>
    </w:p>
    <w:p w14:paraId="5109719D" w14:textId="77777777" w:rsidR="000F27F2" w:rsidRDefault="000F27F2" w:rsidP="0071061A">
      <w:pPr>
        <w:spacing w:line="480" w:lineRule="auto"/>
        <w:ind w:left="720" w:hanging="720"/>
        <w:rPr>
          <w:rFonts w:ascii="Times New Roman" w:hAnsi="Times New Roman" w:cs="Times New Roman"/>
          <w:sz w:val="24"/>
        </w:rPr>
      </w:pPr>
    </w:p>
    <w:p w14:paraId="72586E65" w14:textId="77777777" w:rsidR="000F27F2" w:rsidRDefault="000F27F2" w:rsidP="0071061A">
      <w:pPr>
        <w:spacing w:line="480" w:lineRule="auto"/>
        <w:ind w:left="720" w:hanging="720"/>
        <w:rPr>
          <w:rFonts w:ascii="Times New Roman" w:hAnsi="Times New Roman" w:cs="Times New Roman"/>
          <w:sz w:val="24"/>
        </w:rPr>
      </w:pPr>
    </w:p>
    <w:p w14:paraId="45901B24" w14:textId="77777777" w:rsidR="000F27F2" w:rsidRDefault="000F27F2" w:rsidP="0071061A">
      <w:pPr>
        <w:spacing w:line="480" w:lineRule="auto"/>
        <w:ind w:left="720" w:hanging="720"/>
        <w:rPr>
          <w:rFonts w:ascii="Times New Roman" w:hAnsi="Times New Roman" w:cs="Times New Roman"/>
          <w:sz w:val="24"/>
        </w:rPr>
      </w:pPr>
    </w:p>
    <w:p w14:paraId="446E170F" w14:textId="77777777" w:rsidR="000F27F2" w:rsidRDefault="000F27F2" w:rsidP="0071061A">
      <w:pPr>
        <w:spacing w:line="480" w:lineRule="auto"/>
        <w:ind w:left="720" w:hanging="720"/>
        <w:rPr>
          <w:rFonts w:ascii="Times New Roman" w:hAnsi="Times New Roman" w:cs="Times New Roman"/>
          <w:sz w:val="24"/>
        </w:rPr>
      </w:pPr>
    </w:p>
    <w:p w14:paraId="4E777244" w14:textId="77777777" w:rsidR="000F27F2" w:rsidRDefault="000F27F2" w:rsidP="0071061A">
      <w:pPr>
        <w:spacing w:line="480" w:lineRule="auto"/>
        <w:ind w:left="720" w:hanging="720"/>
        <w:rPr>
          <w:rFonts w:ascii="Times New Roman" w:hAnsi="Times New Roman" w:cs="Times New Roman"/>
          <w:sz w:val="24"/>
        </w:rPr>
      </w:pPr>
    </w:p>
    <w:p w14:paraId="5767700C" w14:textId="77777777" w:rsidR="000F27F2" w:rsidRDefault="000F27F2" w:rsidP="0071061A">
      <w:pPr>
        <w:spacing w:line="480" w:lineRule="auto"/>
        <w:ind w:left="720" w:hanging="720"/>
        <w:rPr>
          <w:rFonts w:ascii="Times New Roman" w:hAnsi="Times New Roman" w:cs="Times New Roman"/>
          <w:sz w:val="24"/>
        </w:rPr>
      </w:pPr>
    </w:p>
    <w:p w14:paraId="364251EE" w14:textId="77777777" w:rsidR="000F27F2" w:rsidRDefault="000F27F2" w:rsidP="0071061A">
      <w:pPr>
        <w:spacing w:line="480" w:lineRule="auto"/>
        <w:ind w:left="720" w:hanging="720"/>
        <w:rPr>
          <w:rFonts w:ascii="Times New Roman" w:hAnsi="Times New Roman" w:cs="Times New Roman"/>
          <w:sz w:val="24"/>
        </w:rPr>
      </w:pPr>
    </w:p>
    <w:p w14:paraId="294DDB93" w14:textId="77777777" w:rsidR="000F27F2" w:rsidRDefault="000F27F2" w:rsidP="0071061A">
      <w:pPr>
        <w:spacing w:line="480" w:lineRule="auto"/>
        <w:ind w:left="720" w:hanging="720"/>
        <w:rPr>
          <w:rFonts w:ascii="Times New Roman" w:hAnsi="Times New Roman" w:cs="Times New Roman"/>
          <w:sz w:val="24"/>
        </w:rPr>
      </w:pPr>
    </w:p>
    <w:p w14:paraId="2AED4E27" w14:textId="77777777" w:rsidR="000F27F2" w:rsidRDefault="000F27F2" w:rsidP="0071061A">
      <w:pPr>
        <w:spacing w:line="480" w:lineRule="auto"/>
        <w:ind w:left="720" w:hanging="720"/>
        <w:rPr>
          <w:rFonts w:ascii="Times New Roman" w:hAnsi="Times New Roman" w:cs="Times New Roman"/>
          <w:sz w:val="24"/>
        </w:rPr>
      </w:pPr>
    </w:p>
    <w:p w14:paraId="4B3B3F4D" w14:textId="4896E83D" w:rsidR="000F27F2" w:rsidRPr="004842C9" w:rsidRDefault="000F27F2" w:rsidP="004E7B7C">
      <w:pPr>
        <w:spacing w:line="480" w:lineRule="auto"/>
        <w:rPr>
          <w:rFonts w:ascii="Times New Roman" w:hAnsi="Times New Roman" w:cs="Times New Roman"/>
          <w:sz w:val="24"/>
        </w:rPr>
      </w:pPr>
    </w:p>
    <w:sectPr w:rsidR="000F27F2" w:rsidRPr="004842C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DDB78" w14:textId="77777777" w:rsidR="00DE0882" w:rsidRDefault="00DE0882" w:rsidP="00B455B0">
      <w:pPr>
        <w:spacing w:after="0" w:line="240" w:lineRule="auto"/>
      </w:pPr>
      <w:r>
        <w:separator/>
      </w:r>
    </w:p>
  </w:endnote>
  <w:endnote w:type="continuationSeparator" w:id="0">
    <w:p w14:paraId="2031CD3A" w14:textId="77777777" w:rsidR="00DE0882" w:rsidRDefault="00DE0882" w:rsidP="00B45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236216"/>
      <w:docPartObj>
        <w:docPartGallery w:val="Page Numbers (Bottom of Page)"/>
        <w:docPartUnique/>
      </w:docPartObj>
    </w:sdtPr>
    <w:sdtEndPr>
      <w:rPr>
        <w:noProof/>
      </w:rPr>
    </w:sdtEndPr>
    <w:sdtContent>
      <w:p w14:paraId="0A164844" w14:textId="324636B0" w:rsidR="00EE1F61" w:rsidRDefault="00554DB4">
        <w:pPr>
          <w:pStyle w:val="Footer"/>
          <w:jc w:val="center"/>
        </w:pPr>
        <w:r>
          <w:rPr>
            <w:i/>
            <w:sz w:val="16"/>
            <w:szCs w:val="16"/>
          </w:rPr>
          <w:t xml:space="preserve">Undergraduate Action Research Paper No. </w:t>
        </w:r>
        <w:proofErr w:type="gramStart"/>
        <w:r>
          <w:rPr>
            <w:i/>
            <w:sz w:val="16"/>
            <w:szCs w:val="16"/>
          </w:rPr>
          <w:t xml:space="preserve">18  </w:t>
        </w:r>
        <w:proofErr w:type="gramEnd"/>
        <w:r w:rsidR="00EE1F61">
          <w:fldChar w:fldCharType="begin"/>
        </w:r>
        <w:r w:rsidR="00EE1F61">
          <w:instrText xml:space="preserve"> PAGE   \* MERGEFORMAT </w:instrText>
        </w:r>
        <w:r w:rsidR="00EE1F61">
          <w:fldChar w:fldCharType="separate"/>
        </w:r>
        <w:r>
          <w:rPr>
            <w:noProof/>
          </w:rPr>
          <w:t>1</w:t>
        </w:r>
        <w:r w:rsidR="00EE1F61">
          <w:rPr>
            <w:noProof/>
          </w:rPr>
          <w:fldChar w:fldCharType="end"/>
        </w:r>
      </w:p>
    </w:sdtContent>
  </w:sdt>
  <w:p w14:paraId="0ED1B9E7" w14:textId="77777777" w:rsidR="00EE1F61" w:rsidRDefault="00EE1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3D0DF" w14:textId="77777777" w:rsidR="00DE0882" w:rsidRDefault="00DE0882" w:rsidP="00B455B0">
      <w:pPr>
        <w:spacing w:after="0" w:line="240" w:lineRule="auto"/>
      </w:pPr>
      <w:r>
        <w:separator/>
      </w:r>
    </w:p>
  </w:footnote>
  <w:footnote w:type="continuationSeparator" w:id="0">
    <w:p w14:paraId="26204F0A" w14:textId="77777777" w:rsidR="00DE0882" w:rsidRDefault="00DE0882" w:rsidP="00B45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DD926" w14:textId="77777777" w:rsidR="00B455B0" w:rsidRDefault="00B455B0">
    <w:pPr>
      <w:pStyle w:val="Header"/>
    </w:pPr>
    <w:r>
      <w:tab/>
      <w:t xml:space="preserve">                                                                            IMPLEMENTATION OF MUSIC DURING STUDENT TRANSITIONS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F3E"/>
    <w:rsid w:val="0001323B"/>
    <w:rsid w:val="00022C78"/>
    <w:rsid w:val="00026AB5"/>
    <w:rsid w:val="000278B5"/>
    <w:rsid w:val="00042017"/>
    <w:rsid w:val="00046502"/>
    <w:rsid w:val="00054FC7"/>
    <w:rsid w:val="00057BBC"/>
    <w:rsid w:val="00057D46"/>
    <w:rsid w:val="00074844"/>
    <w:rsid w:val="000763BA"/>
    <w:rsid w:val="000A15AC"/>
    <w:rsid w:val="000B081A"/>
    <w:rsid w:val="000B4C93"/>
    <w:rsid w:val="000B666B"/>
    <w:rsid w:val="000E3ACB"/>
    <w:rsid w:val="000F04FD"/>
    <w:rsid w:val="000F27F2"/>
    <w:rsid w:val="000F6B82"/>
    <w:rsid w:val="0010396D"/>
    <w:rsid w:val="0014321B"/>
    <w:rsid w:val="001473D1"/>
    <w:rsid w:val="001540B3"/>
    <w:rsid w:val="00163531"/>
    <w:rsid w:val="001905B1"/>
    <w:rsid w:val="001929E7"/>
    <w:rsid w:val="001A1305"/>
    <w:rsid w:val="001F1AD0"/>
    <w:rsid w:val="00201800"/>
    <w:rsid w:val="00205A75"/>
    <w:rsid w:val="00242F5D"/>
    <w:rsid w:val="002624EA"/>
    <w:rsid w:val="00267EF8"/>
    <w:rsid w:val="00282D94"/>
    <w:rsid w:val="002971C7"/>
    <w:rsid w:val="002A2785"/>
    <w:rsid w:val="002A3853"/>
    <w:rsid w:val="002B400F"/>
    <w:rsid w:val="002C4884"/>
    <w:rsid w:val="002E4EB1"/>
    <w:rsid w:val="002F7198"/>
    <w:rsid w:val="002F768F"/>
    <w:rsid w:val="00304F3E"/>
    <w:rsid w:val="003223EA"/>
    <w:rsid w:val="00350854"/>
    <w:rsid w:val="00351B88"/>
    <w:rsid w:val="00356720"/>
    <w:rsid w:val="00362C3F"/>
    <w:rsid w:val="003660D0"/>
    <w:rsid w:val="0037505D"/>
    <w:rsid w:val="0037635D"/>
    <w:rsid w:val="00376FFC"/>
    <w:rsid w:val="00382543"/>
    <w:rsid w:val="00384796"/>
    <w:rsid w:val="003B44EE"/>
    <w:rsid w:val="003C44A3"/>
    <w:rsid w:val="003D3565"/>
    <w:rsid w:val="003F68F4"/>
    <w:rsid w:val="00400A26"/>
    <w:rsid w:val="004075D9"/>
    <w:rsid w:val="004119E6"/>
    <w:rsid w:val="00415512"/>
    <w:rsid w:val="00416085"/>
    <w:rsid w:val="00420F50"/>
    <w:rsid w:val="0044489A"/>
    <w:rsid w:val="00455D05"/>
    <w:rsid w:val="00455FC8"/>
    <w:rsid w:val="00473C85"/>
    <w:rsid w:val="0047497B"/>
    <w:rsid w:val="00481B6F"/>
    <w:rsid w:val="004842C9"/>
    <w:rsid w:val="00495CE9"/>
    <w:rsid w:val="004A1990"/>
    <w:rsid w:val="004A3DCE"/>
    <w:rsid w:val="004B5B0E"/>
    <w:rsid w:val="004C7752"/>
    <w:rsid w:val="004D6657"/>
    <w:rsid w:val="004E3F7B"/>
    <w:rsid w:val="004E6FB3"/>
    <w:rsid w:val="004E7B7C"/>
    <w:rsid w:val="004F2D6F"/>
    <w:rsid w:val="00512CA6"/>
    <w:rsid w:val="00513A24"/>
    <w:rsid w:val="0052237D"/>
    <w:rsid w:val="00546C49"/>
    <w:rsid w:val="00550030"/>
    <w:rsid w:val="00552428"/>
    <w:rsid w:val="00554115"/>
    <w:rsid w:val="00554DB4"/>
    <w:rsid w:val="00566546"/>
    <w:rsid w:val="00585087"/>
    <w:rsid w:val="005960BD"/>
    <w:rsid w:val="005B2CF2"/>
    <w:rsid w:val="005F02C8"/>
    <w:rsid w:val="005F173C"/>
    <w:rsid w:val="00604D64"/>
    <w:rsid w:val="0060565F"/>
    <w:rsid w:val="00632311"/>
    <w:rsid w:val="006353AE"/>
    <w:rsid w:val="0063547E"/>
    <w:rsid w:val="00641C63"/>
    <w:rsid w:val="006514CA"/>
    <w:rsid w:val="0065308C"/>
    <w:rsid w:val="00655FA0"/>
    <w:rsid w:val="006661D0"/>
    <w:rsid w:val="00686E30"/>
    <w:rsid w:val="006A6FA5"/>
    <w:rsid w:val="006B57BC"/>
    <w:rsid w:val="006F7D4E"/>
    <w:rsid w:val="00704AB4"/>
    <w:rsid w:val="0071061A"/>
    <w:rsid w:val="0072467C"/>
    <w:rsid w:val="00727C94"/>
    <w:rsid w:val="00754E4C"/>
    <w:rsid w:val="00762C33"/>
    <w:rsid w:val="007737F5"/>
    <w:rsid w:val="00774FE1"/>
    <w:rsid w:val="00793BDA"/>
    <w:rsid w:val="007E09A6"/>
    <w:rsid w:val="00805AC4"/>
    <w:rsid w:val="00812C38"/>
    <w:rsid w:val="0081389B"/>
    <w:rsid w:val="008456FD"/>
    <w:rsid w:val="00847B3A"/>
    <w:rsid w:val="00863134"/>
    <w:rsid w:val="00874245"/>
    <w:rsid w:val="00876699"/>
    <w:rsid w:val="008B7A8D"/>
    <w:rsid w:val="008C2433"/>
    <w:rsid w:val="008E4836"/>
    <w:rsid w:val="008F06D1"/>
    <w:rsid w:val="00902B31"/>
    <w:rsid w:val="009169B5"/>
    <w:rsid w:val="00942200"/>
    <w:rsid w:val="009555A5"/>
    <w:rsid w:val="00960948"/>
    <w:rsid w:val="00962119"/>
    <w:rsid w:val="00980DFE"/>
    <w:rsid w:val="009B7772"/>
    <w:rsid w:val="009C55C1"/>
    <w:rsid w:val="009E0853"/>
    <w:rsid w:val="00A12625"/>
    <w:rsid w:val="00A5662D"/>
    <w:rsid w:val="00A706BA"/>
    <w:rsid w:val="00A82B74"/>
    <w:rsid w:val="00A85379"/>
    <w:rsid w:val="00A9152A"/>
    <w:rsid w:val="00AA0EB5"/>
    <w:rsid w:val="00AB5656"/>
    <w:rsid w:val="00AC6FBB"/>
    <w:rsid w:val="00AD4DE9"/>
    <w:rsid w:val="00AD52B1"/>
    <w:rsid w:val="00AE1CDC"/>
    <w:rsid w:val="00B21BB7"/>
    <w:rsid w:val="00B25A02"/>
    <w:rsid w:val="00B455B0"/>
    <w:rsid w:val="00B55998"/>
    <w:rsid w:val="00B838F1"/>
    <w:rsid w:val="00B93681"/>
    <w:rsid w:val="00BA5CA1"/>
    <w:rsid w:val="00BC657E"/>
    <w:rsid w:val="00BD0D8B"/>
    <w:rsid w:val="00BE3DB6"/>
    <w:rsid w:val="00BE40D6"/>
    <w:rsid w:val="00C024D8"/>
    <w:rsid w:val="00C04F39"/>
    <w:rsid w:val="00C14420"/>
    <w:rsid w:val="00C14BAB"/>
    <w:rsid w:val="00C17027"/>
    <w:rsid w:val="00C261B9"/>
    <w:rsid w:val="00C3214D"/>
    <w:rsid w:val="00C33E24"/>
    <w:rsid w:val="00C43C4A"/>
    <w:rsid w:val="00C5469E"/>
    <w:rsid w:val="00C563B1"/>
    <w:rsid w:val="00C6577D"/>
    <w:rsid w:val="00C66C78"/>
    <w:rsid w:val="00C731B0"/>
    <w:rsid w:val="00CA7ADF"/>
    <w:rsid w:val="00CD59C5"/>
    <w:rsid w:val="00D007CD"/>
    <w:rsid w:val="00D070CC"/>
    <w:rsid w:val="00D15FBF"/>
    <w:rsid w:val="00D26C15"/>
    <w:rsid w:val="00D41D8C"/>
    <w:rsid w:val="00D53D26"/>
    <w:rsid w:val="00D56D47"/>
    <w:rsid w:val="00DB6220"/>
    <w:rsid w:val="00DC3C93"/>
    <w:rsid w:val="00DE0882"/>
    <w:rsid w:val="00DE5208"/>
    <w:rsid w:val="00DF252C"/>
    <w:rsid w:val="00E1448E"/>
    <w:rsid w:val="00E3472F"/>
    <w:rsid w:val="00E82730"/>
    <w:rsid w:val="00E82F52"/>
    <w:rsid w:val="00E95F72"/>
    <w:rsid w:val="00EE1F61"/>
    <w:rsid w:val="00F1077F"/>
    <w:rsid w:val="00F2365A"/>
    <w:rsid w:val="00F31A25"/>
    <w:rsid w:val="00F54D99"/>
    <w:rsid w:val="00F81D5C"/>
    <w:rsid w:val="00F87B44"/>
    <w:rsid w:val="00FA1E8B"/>
    <w:rsid w:val="00FD2005"/>
    <w:rsid w:val="00FD3875"/>
    <w:rsid w:val="00FD7611"/>
    <w:rsid w:val="00FF6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9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B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5B0"/>
    <w:rPr>
      <w:rFonts w:eastAsiaTheme="minorEastAsia"/>
    </w:rPr>
  </w:style>
  <w:style w:type="paragraph" w:styleId="Footer">
    <w:name w:val="footer"/>
    <w:basedOn w:val="Normal"/>
    <w:link w:val="FooterChar"/>
    <w:uiPriority w:val="99"/>
    <w:unhideWhenUsed/>
    <w:rsid w:val="00B4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5B0"/>
    <w:rPr>
      <w:rFonts w:eastAsiaTheme="minorEastAsia"/>
    </w:rPr>
  </w:style>
  <w:style w:type="character" w:styleId="Hyperlink">
    <w:name w:val="Hyperlink"/>
    <w:basedOn w:val="DefaultParagraphFont"/>
    <w:uiPriority w:val="99"/>
    <w:unhideWhenUsed/>
    <w:rsid w:val="004842C9"/>
    <w:rPr>
      <w:color w:val="0563C1" w:themeColor="hyperlink"/>
      <w:u w:val="single"/>
    </w:rPr>
  </w:style>
  <w:style w:type="table" w:styleId="TableGrid">
    <w:name w:val="Table Grid"/>
    <w:basedOn w:val="TableNormal"/>
    <w:uiPriority w:val="59"/>
    <w:rsid w:val="0071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D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540B3"/>
    <w:rPr>
      <w:sz w:val="16"/>
      <w:szCs w:val="16"/>
    </w:rPr>
  </w:style>
  <w:style w:type="paragraph" w:styleId="CommentText">
    <w:name w:val="annotation text"/>
    <w:basedOn w:val="Normal"/>
    <w:link w:val="CommentTextChar"/>
    <w:uiPriority w:val="99"/>
    <w:semiHidden/>
    <w:unhideWhenUsed/>
    <w:rsid w:val="001540B3"/>
    <w:pPr>
      <w:spacing w:line="240" w:lineRule="auto"/>
    </w:pPr>
    <w:rPr>
      <w:sz w:val="20"/>
      <w:szCs w:val="20"/>
    </w:rPr>
  </w:style>
  <w:style w:type="character" w:customStyle="1" w:styleId="CommentTextChar">
    <w:name w:val="Comment Text Char"/>
    <w:basedOn w:val="DefaultParagraphFont"/>
    <w:link w:val="CommentText"/>
    <w:uiPriority w:val="99"/>
    <w:semiHidden/>
    <w:rsid w:val="00154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40B3"/>
    <w:rPr>
      <w:b/>
      <w:bCs/>
    </w:rPr>
  </w:style>
  <w:style w:type="character" w:customStyle="1" w:styleId="CommentSubjectChar">
    <w:name w:val="Comment Subject Char"/>
    <w:basedOn w:val="CommentTextChar"/>
    <w:link w:val="CommentSubject"/>
    <w:uiPriority w:val="99"/>
    <w:semiHidden/>
    <w:rsid w:val="001540B3"/>
    <w:rPr>
      <w:rFonts w:eastAsiaTheme="minorEastAsi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B5"/>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5B0"/>
    <w:rPr>
      <w:rFonts w:eastAsiaTheme="minorEastAsia"/>
    </w:rPr>
  </w:style>
  <w:style w:type="paragraph" w:styleId="Footer">
    <w:name w:val="footer"/>
    <w:basedOn w:val="Normal"/>
    <w:link w:val="FooterChar"/>
    <w:uiPriority w:val="99"/>
    <w:unhideWhenUsed/>
    <w:rsid w:val="00B4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55B0"/>
    <w:rPr>
      <w:rFonts w:eastAsiaTheme="minorEastAsia"/>
    </w:rPr>
  </w:style>
  <w:style w:type="character" w:styleId="Hyperlink">
    <w:name w:val="Hyperlink"/>
    <w:basedOn w:val="DefaultParagraphFont"/>
    <w:uiPriority w:val="99"/>
    <w:unhideWhenUsed/>
    <w:rsid w:val="004842C9"/>
    <w:rPr>
      <w:color w:val="0563C1" w:themeColor="hyperlink"/>
      <w:u w:val="single"/>
    </w:rPr>
  </w:style>
  <w:style w:type="table" w:styleId="TableGrid">
    <w:name w:val="Table Grid"/>
    <w:basedOn w:val="TableNormal"/>
    <w:uiPriority w:val="59"/>
    <w:rsid w:val="00710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E4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0D6"/>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1540B3"/>
    <w:rPr>
      <w:sz w:val="16"/>
      <w:szCs w:val="16"/>
    </w:rPr>
  </w:style>
  <w:style w:type="paragraph" w:styleId="CommentText">
    <w:name w:val="annotation text"/>
    <w:basedOn w:val="Normal"/>
    <w:link w:val="CommentTextChar"/>
    <w:uiPriority w:val="99"/>
    <w:semiHidden/>
    <w:unhideWhenUsed/>
    <w:rsid w:val="001540B3"/>
    <w:pPr>
      <w:spacing w:line="240" w:lineRule="auto"/>
    </w:pPr>
    <w:rPr>
      <w:sz w:val="20"/>
      <w:szCs w:val="20"/>
    </w:rPr>
  </w:style>
  <w:style w:type="character" w:customStyle="1" w:styleId="CommentTextChar">
    <w:name w:val="Comment Text Char"/>
    <w:basedOn w:val="DefaultParagraphFont"/>
    <w:link w:val="CommentText"/>
    <w:uiPriority w:val="99"/>
    <w:semiHidden/>
    <w:rsid w:val="001540B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40B3"/>
    <w:rPr>
      <w:b/>
      <w:bCs/>
    </w:rPr>
  </w:style>
  <w:style w:type="character" w:customStyle="1" w:styleId="CommentSubjectChar">
    <w:name w:val="Comment Subject Char"/>
    <w:basedOn w:val="CommentTextChar"/>
    <w:link w:val="CommentSubject"/>
    <w:uiPriority w:val="99"/>
    <w:semiHidden/>
    <w:rsid w:val="001540B3"/>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457298">
      <w:bodyDiv w:val="1"/>
      <w:marLeft w:val="0"/>
      <w:marRight w:val="0"/>
      <w:marTop w:val="0"/>
      <w:marBottom w:val="0"/>
      <w:divBdr>
        <w:top w:val="none" w:sz="0" w:space="0" w:color="auto"/>
        <w:left w:val="none" w:sz="0" w:space="0" w:color="auto"/>
        <w:bottom w:val="none" w:sz="0" w:space="0" w:color="auto"/>
        <w:right w:val="none" w:sz="0" w:space="0" w:color="auto"/>
      </w:divBdr>
    </w:div>
    <w:div w:id="694619502">
      <w:bodyDiv w:val="1"/>
      <w:marLeft w:val="0"/>
      <w:marRight w:val="0"/>
      <w:marTop w:val="0"/>
      <w:marBottom w:val="0"/>
      <w:divBdr>
        <w:top w:val="none" w:sz="0" w:space="0" w:color="auto"/>
        <w:left w:val="none" w:sz="0" w:space="0" w:color="auto"/>
        <w:bottom w:val="none" w:sz="0" w:space="0" w:color="auto"/>
        <w:right w:val="none" w:sz="0" w:space="0" w:color="auto"/>
      </w:divBdr>
      <w:divsChild>
        <w:div w:id="764612511">
          <w:marLeft w:val="0"/>
          <w:marRight w:val="0"/>
          <w:marTop w:val="225"/>
          <w:marBottom w:val="225"/>
          <w:divBdr>
            <w:top w:val="none" w:sz="0" w:space="0" w:color="auto"/>
            <w:left w:val="none" w:sz="0" w:space="0" w:color="auto"/>
            <w:bottom w:val="none" w:sz="0" w:space="0" w:color="auto"/>
            <w:right w:val="none" w:sz="0" w:space="0" w:color="auto"/>
          </w:divBdr>
          <w:divsChild>
            <w:div w:id="406074246">
              <w:marLeft w:val="0"/>
              <w:marRight w:val="0"/>
              <w:marTop w:val="0"/>
              <w:marBottom w:val="0"/>
              <w:divBdr>
                <w:top w:val="single" w:sz="6" w:space="0" w:color="DDDDDD"/>
                <w:left w:val="single" w:sz="6" w:space="0" w:color="DDDDDD"/>
                <w:bottom w:val="single" w:sz="6" w:space="0" w:color="BBBBBB"/>
                <w:right w:val="single" w:sz="6" w:space="0" w:color="BBBBBB"/>
              </w:divBdr>
              <w:divsChild>
                <w:div w:id="2051149021">
                  <w:marLeft w:val="0"/>
                  <w:marRight w:val="0"/>
                  <w:marTop w:val="0"/>
                  <w:marBottom w:val="0"/>
                  <w:divBdr>
                    <w:top w:val="none" w:sz="0" w:space="0" w:color="auto"/>
                    <w:left w:val="none" w:sz="0" w:space="0" w:color="auto"/>
                    <w:bottom w:val="none" w:sz="0" w:space="0" w:color="auto"/>
                    <w:right w:val="none" w:sz="0" w:space="0" w:color="auto"/>
                  </w:divBdr>
                  <w:divsChild>
                    <w:div w:id="334453588">
                      <w:marLeft w:val="0"/>
                      <w:marRight w:val="0"/>
                      <w:marTop w:val="0"/>
                      <w:marBottom w:val="0"/>
                      <w:divBdr>
                        <w:top w:val="none" w:sz="0" w:space="0" w:color="auto"/>
                        <w:left w:val="none" w:sz="0" w:space="0" w:color="auto"/>
                        <w:bottom w:val="none" w:sz="0" w:space="0" w:color="auto"/>
                        <w:right w:val="none" w:sz="0" w:space="0" w:color="auto"/>
                      </w:divBdr>
                    </w:div>
                    <w:div w:id="947084254">
                      <w:marLeft w:val="0"/>
                      <w:marRight w:val="0"/>
                      <w:marTop w:val="0"/>
                      <w:marBottom w:val="0"/>
                      <w:divBdr>
                        <w:top w:val="none" w:sz="0" w:space="0" w:color="auto"/>
                        <w:left w:val="none" w:sz="0" w:space="0" w:color="auto"/>
                        <w:bottom w:val="none" w:sz="0" w:space="0" w:color="auto"/>
                        <w:right w:val="none" w:sz="0" w:space="0" w:color="auto"/>
                      </w:divBdr>
                    </w:div>
                    <w:div w:id="1908496196">
                      <w:marLeft w:val="0"/>
                      <w:marRight w:val="0"/>
                      <w:marTop w:val="0"/>
                      <w:marBottom w:val="0"/>
                      <w:divBdr>
                        <w:top w:val="none" w:sz="0" w:space="0" w:color="auto"/>
                        <w:left w:val="none" w:sz="0" w:space="0" w:color="auto"/>
                        <w:bottom w:val="none" w:sz="0" w:space="0" w:color="auto"/>
                        <w:right w:val="none" w:sz="0" w:space="0" w:color="auto"/>
                      </w:divBdr>
                    </w:div>
                    <w:div w:id="2039578431">
                      <w:marLeft w:val="0"/>
                      <w:marRight w:val="0"/>
                      <w:marTop w:val="0"/>
                      <w:marBottom w:val="0"/>
                      <w:divBdr>
                        <w:top w:val="none" w:sz="0" w:space="0" w:color="auto"/>
                        <w:left w:val="none" w:sz="0" w:space="0" w:color="auto"/>
                        <w:bottom w:val="none" w:sz="0" w:space="0" w:color="auto"/>
                        <w:right w:val="none" w:sz="0" w:space="0" w:color="auto"/>
                      </w:divBdr>
                    </w:div>
                    <w:div w:id="855970720">
                      <w:marLeft w:val="0"/>
                      <w:marRight w:val="0"/>
                      <w:marTop w:val="0"/>
                      <w:marBottom w:val="0"/>
                      <w:divBdr>
                        <w:top w:val="none" w:sz="0" w:space="0" w:color="auto"/>
                        <w:left w:val="none" w:sz="0" w:space="0" w:color="auto"/>
                        <w:bottom w:val="none" w:sz="0" w:space="0" w:color="auto"/>
                        <w:right w:val="none" w:sz="0" w:space="0" w:color="auto"/>
                      </w:divBdr>
                    </w:div>
                    <w:div w:id="1896306325">
                      <w:marLeft w:val="0"/>
                      <w:marRight w:val="0"/>
                      <w:marTop w:val="0"/>
                      <w:marBottom w:val="0"/>
                      <w:divBdr>
                        <w:top w:val="none" w:sz="0" w:space="0" w:color="auto"/>
                        <w:left w:val="none" w:sz="0" w:space="0" w:color="auto"/>
                        <w:bottom w:val="none" w:sz="0" w:space="0" w:color="auto"/>
                        <w:right w:val="none" w:sz="0" w:space="0" w:color="auto"/>
                      </w:divBdr>
                    </w:div>
                    <w:div w:id="886257158">
                      <w:marLeft w:val="0"/>
                      <w:marRight w:val="0"/>
                      <w:marTop w:val="0"/>
                      <w:marBottom w:val="0"/>
                      <w:divBdr>
                        <w:top w:val="none" w:sz="0" w:space="0" w:color="auto"/>
                        <w:left w:val="none" w:sz="0" w:space="0" w:color="auto"/>
                        <w:bottom w:val="none" w:sz="0" w:space="0" w:color="auto"/>
                        <w:right w:val="none" w:sz="0" w:space="0" w:color="auto"/>
                      </w:divBdr>
                    </w:div>
                    <w:div w:id="199517182">
                      <w:marLeft w:val="0"/>
                      <w:marRight w:val="0"/>
                      <w:marTop w:val="0"/>
                      <w:marBottom w:val="0"/>
                      <w:divBdr>
                        <w:top w:val="none" w:sz="0" w:space="0" w:color="auto"/>
                        <w:left w:val="none" w:sz="0" w:space="0" w:color="auto"/>
                        <w:bottom w:val="none" w:sz="0" w:space="0" w:color="auto"/>
                        <w:right w:val="none" w:sz="0" w:space="0" w:color="auto"/>
                      </w:divBdr>
                    </w:div>
                    <w:div w:id="650407436">
                      <w:marLeft w:val="0"/>
                      <w:marRight w:val="0"/>
                      <w:marTop w:val="0"/>
                      <w:marBottom w:val="0"/>
                      <w:divBdr>
                        <w:top w:val="none" w:sz="0" w:space="0" w:color="auto"/>
                        <w:left w:val="none" w:sz="0" w:space="0" w:color="auto"/>
                        <w:bottom w:val="none" w:sz="0" w:space="0" w:color="auto"/>
                        <w:right w:val="none" w:sz="0" w:space="0" w:color="auto"/>
                      </w:divBdr>
                    </w:div>
                    <w:div w:id="2021347908">
                      <w:marLeft w:val="0"/>
                      <w:marRight w:val="0"/>
                      <w:marTop w:val="0"/>
                      <w:marBottom w:val="0"/>
                      <w:divBdr>
                        <w:top w:val="none" w:sz="0" w:space="0" w:color="auto"/>
                        <w:left w:val="none" w:sz="0" w:space="0" w:color="auto"/>
                        <w:bottom w:val="none" w:sz="0" w:space="0" w:color="auto"/>
                        <w:right w:val="none" w:sz="0" w:space="0" w:color="auto"/>
                      </w:divBdr>
                    </w:div>
                    <w:div w:id="546530166">
                      <w:marLeft w:val="0"/>
                      <w:marRight w:val="0"/>
                      <w:marTop w:val="0"/>
                      <w:marBottom w:val="0"/>
                      <w:divBdr>
                        <w:top w:val="none" w:sz="0" w:space="0" w:color="auto"/>
                        <w:left w:val="none" w:sz="0" w:space="0" w:color="auto"/>
                        <w:bottom w:val="none" w:sz="0" w:space="0" w:color="auto"/>
                        <w:right w:val="none" w:sz="0" w:space="0" w:color="auto"/>
                      </w:divBdr>
                    </w:div>
                    <w:div w:id="1166826349">
                      <w:marLeft w:val="0"/>
                      <w:marRight w:val="0"/>
                      <w:marTop w:val="0"/>
                      <w:marBottom w:val="0"/>
                      <w:divBdr>
                        <w:top w:val="none" w:sz="0" w:space="0" w:color="auto"/>
                        <w:left w:val="none" w:sz="0" w:space="0" w:color="auto"/>
                        <w:bottom w:val="none" w:sz="0" w:space="0" w:color="auto"/>
                        <w:right w:val="none" w:sz="0" w:space="0" w:color="auto"/>
                      </w:divBdr>
                    </w:div>
                    <w:div w:id="441802074">
                      <w:marLeft w:val="0"/>
                      <w:marRight w:val="0"/>
                      <w:marTop w:val="0"/>
                      <w:marBottom w:val="0"/>
                      <w:divBdr>
                        <w:top w:val="none" w:sz="0" w:space="0" w:color="auto"/>
                        <w:left w:val="none" w:sz="0" w:space="0" w:color="auto"/>
                        <w:bottom w:val="none" w:sz="0" w:space="0" w:color="auto"/>
                        <w:right w:val="none" w:sz="0" w:space="0" w:color="auto"/>
                      </w:divBdr>
                    </w:div>
                    <w:div w:id="1600600465">
                      <w:marLeft w:val="0"/>
                      <w:marRight w:val="0"/>
                      <w:marTop w:val="0"/>
                      <w:marBottom w:val="0"/>
                      <w:divBdr>
                        <w:top w:val="none" w:sz="0" w:space="0" w:color="auto"/>
                        <w:left w:val="none" w:sz="0" w:space="0" w:color="auto"/>
                        <w:bottom w:val="none" w:sz="0" w:space="0" w:color="auto"/>
                        <w:right w:val="none" w:sz="0" w:space="0" w:color="auto"/>
                      </w:divBdr>
                    </w:div>
                    <w:div w:id="2083674667">
                      <w:marLeft w:val="0"/>
                      <w:marRight w:val="0"/>
                      <w:marTop w:val="0"/>
                      <w:marBottom w:val="0"/>
                      <w:divBdr>
                        <w:top w:val="none" w:sz="0" w:space="0" w:color="auto"/>
                        <w:left w:val="none" w:sz="0" w:space="0" w:color="auto"/>
                        <w:bottom w:val="none" w:sz="0" w:space="0" w:color="auto"/>
                        <w:right w:val="none" w:sz="0" w:space="0" w:color="auto"/>
                      </w:divBdr>
                    </w:div>
                    <w:div w:id="1008363957">
                      <w:marLeft w:val="0"/>
                      <w:marRight w:val="0"/>
                      <w:marTop w:val="0"/>
                      <w:marBottom w:val="0"/>
                      <w:divBdr>
                        <w:top w:val="none" w:sz="0" w:space="0" w:color="auto"/>
                        <w:left w:val="none" w:sz="0" w:space="0" w:color="auto"/>
                        <w:bottom w:val="none" w:sz="0" w:space="0" w:color="auto"/>
                        <w:right w:val="none" w:sz="0" w:space="0" w:color="auto"/>
                      </w:divBdr>
                    </w:div>
                    <w:div w:id="1931281038">
                      <w:marLeft w:val="0"/>
                      <w:marRight w:val="0"/>
                      <w:marTop w:val="0"/>
                      <w:marBottom w:val="0"/>
                      <w:divBdr>
                        <w:top w:val="none" w:sz="0" w:space="0" w:color="auto"/>
                        <w:left w:val="none" w:sz="0" w:space="0" w:color="auto"/>
                        <w:bottom w:val="none" w:sz="0" w:space="0" w:color="auto"/>
                        <w:right w:val="none" w:sz="0" w:space="0" w:color="auto"/>
                      </w:divBdr>
                    </w:div>
                    <w:div w:id="20036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31310">
          <w:marLeft w:val="0"/>
          <w:marRight w:val="0"/>
          <w:marTop w:val="225"/>
          <w:marBottom w:val="225"/>
          <w:divBdr>
            <w:top w:val="none" w:sz="0" w:space="0" w:color="auto"/>
            <w:left w:val="none" w:sz="0" w:space="0" w:color="auto"/>
            <w:bottom w:val="none" w:sz="0" w:space="0" w:color="auto"/>
            <w:right w:val="none" w:sz="0" w:space="0" w:color="auto"/>
          </w:divBdr>
          <w:divsChild>
            <w:div w:id="916087618">
              <w:marLeft w:val="0"/>
              <w:marRight w:val="0"/>
              <w:marTop w:val="0"/>
              <w:marBottom w:val="0"/>
              <w:divBdr>
                <w:top w:val="single" w:sz="6" w:space="0" w:color="DDDDDD"/>
                <w:left w:val="single" w:sz="6" w:space="0" w:color="DDDDDD"/>
                <w:bottom w:val="single" w:sz="6" w:space="0" w:color="BBBBBB"/>
                <w:right w:val="single" w:sz="6" w:space="0" w:color="BBBBBB"/>
              </w:divBdr>
              <w:divsChild>
                <w:div w:id="1118795735">
                  <w:marLeft w:val="0"/>
                  <w:marRight w:val="0"/>
                  <w:marTop w:val="0"/>
                  <w:marBottom w:val="0"/>
                  <w:divBdr>
                    <w:top w:val="none" w:sz="0" w:space="0" w:color="auto"/>
                    <w:left w:val="none" w:sz="0" w:space="0" w:color="auto"/>
                    <w:bottom w:val="none" w:sz="0" w:space="0" w:color="auto"/>
                    <w:right w:val="none" w:sz="0" w:space="0" w:color="auto"/>
                  </w:divBdr>
                </w:div>
                <w:div w:id="1887135305">
                  <w:marLeft w:val="0"/>
                  <w:marRight w:val="0"/>
                  <w:marTop w:val="0"/>
                  <w:marBottom w:val="0"/>
                  <w:divBdr>
                    <w:top w:val="none" w:sz="0" w:space="0" w:color="auto"/>
                    <w:left w:val="none" w:sz="0" w:space="0" w:color="auto"/>
                    <w:bottom w:val="none" w:sz="0" w:space="0" w:color="auto"/>
                    <w:right w:val="none" w:sz="0" w:space="0" w:color="auto"/>
                  </w:divBdr>
                  <w:divsChild>
                    <w:div w:id="697775391">
                      <w:marLeft w:val="0"/>
                      <w:marRight w:val="0"/>
                      <w:marTop w:val="0"/>
                      <w:marBottom w:val="0"/>
                      <w:divBdr>
                        <w:top w:val="none" w:sz="0" w:space="0" w:color="auto"/>
                        <w:left w:val="none" w:sz="0" w:space="0" w:color="auto"/>
                        <w:bottom w:val="none" w:sz="0" w:space="0" w:color="auto"/>
                        <w:right w:val="none" w:sz="0" w:space="0" w:color="auto"/>
                      </w:divBdr>
                    </w:div>
                    <w:div w:id="207691899">
                      <w:marLeft w:val="0"/>
                      <w:marRight w:val="0"/>
                      <w:marTop w:val="0"/>
                      <w:marBottom w:val="0"/>
                      <w:divBdr>
                        <w:top w:val="none" w:sz="0" w:space="0" w:color="auto"/>
                        <w:left w:val="none" w:sz="0" w:space="0" w:color="auto"/>
                        <w:bottom w:val="none" w:sz="0" w:space="0" w:color="auto"/>
                        <w:right w:val="none" w:sz="0" w:space="0" w:color="auto"/>
                      </w:divBdr>
                    </w:div>
                    <w:div w:id="568150793">
                      <w:marLeft w:val="0"/>
                      <w:marRight w:val="0"/>
                      <w:marTop w:val="0"/>
                      <w:marBottom w:val="0"/>
                      <w:divBdr>
                        <w:top w:val="none" w:sz="0" w:space="0" w:color="auto"/>
                        <w:left w:val="none" w:sz="0" w:space="0" w:color="auto"/>
                        <w:bottom w:val="none" w:sz="0" w:space="0" w:color="auto"/>
                        <w:right w:val="none" w:sz="0" w:space="0" w:color="auto"/>
                      </w:divBdr>
                    </w:div>
                    <w:div w:id="659692903">
                      <w:marLeft w:val="0"/>
                      <w:marRight w:val="0"/>
                      <w:marTop w:val="0"/>
                      <w:marBottom w:val="0"/>
                      <w:divBdr>
                        <w:top w:val="none" w:sz="0" w:space="0" w:color="auto"/>
                        <w:left w:val="none" w:sz="0" w:space="0" w:color="auto"/>
                        <w:bottom w:val="none" w:sz="0" w:space="0" w:color="auto"/>
                        <w:right w:val="none" w:sz="0" w:space="0" w:color="auto"/>
                      </w:divBdr>
                    </w:div>
                    <w:div w:id="413670360">
                      <w:marLeft w:val="0"/>
                      <w:marRight w:val="0"/>
                      <w:marTop w:val="0"/>
                      <w:marBottom w:val="0"/>
                      <w:divBdr>
                        <w:top w:val="none" w:sz="0" w:space="0" w:color="auto"/>
                        <w:left w:val="none" w:sz="0" w:space="0" w:color="auto"/>
                        <w:bottom w:val="none" w:sz="0" w:space="0" w:color="auto"/>
                        <w:right w:val="none" w:sz="0" w:space="0" w:color="auto"/>
                      </w:divBdr>
                    </w:div>
                    <w:div w:id="113109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08706">
      <w:bodyDiv w:val="1"/>
      <w:marLeft w:val="0"/>
      <w:marRight w:val="0"/>
      <w:marTop w:val="0"/>
      <w:marBottom w:val="0"/>
      <w:divBdr>
        <w:top w:val="none" w:sz="0" w:space="0" w:color="auto"/>
        <w:left w:val="none" w:sz="0" w:space="0" w:color="auto"/>
        <w:bottom w:val="none" w:sz="0" w:space="0" w:color="auto"/>
        <w:right w:val="none" w:sz="0" w:space="0" w:color="auto"/>
      </w:divBdr>
    </w:div>
    <w:div w:id="1817800002">
      <w:bodyDiv w:val="1"/>
      <w:marLeft w:val="0"/>
      <w:marRight w:val="0"/>
      <w:marTop w:val="0"/>
      <w:marBottom w:val="0"/>
      <w:divBdr>
        <w:top w:val="none" w:sz="0" w:space="0" w:color="auto"/>
        <w:left w:val="none" w:sz="0" w:space="0" w:color="auto"/>
        <w:bottom w:val="none" w:sz="0" w:space="0" w:color="auto"/>
        <w:right w:val="none" w:sz="0" w:space="0" w:color="auto"/>
      </w:divBdr>
      <w:divsChild>
        <w:div w:id="1624264325">
          <w:marLeft w:val="0"/>
          <w:marRight w:val="0"/>
          <w:marTop w:val="225"/>
          <w:marBottom w:val="225"/>
          <w:divBdr>
            <w:top w:val="none" w:sz="0" w:space="0" w:color="auto"/>
            <w:left w:val="none" w:sz="0" w:space="0" w:color="auto"/>
            <w:bottom w:val="none" w:sz="0" w:space="0" w:color="auto"/>
            <w:right w:val="none" w:sz="0" w:space="0" w:color="auto"/>
          </w:divBdr>
          <w:divsChild>
            <w:div w:id="74936597">
              <w:marLeft w:val="0"/>
              <w:marRight w:val="0"/>
              <w:marTop w:val="0"/>
              <w:marBottom w:val="0"/>
              <w:divBdr>
                <w:top w:val="single" w:sz="6" w:space="0" w:color="DDDDDD"/>
                <w:left w:val="single" w:sz="6" w:space="0" w:color="DDDDDD"/>
                <w:bottom w:val="single" w:sz="6" w:space="0" w:color="BBBBBB"/>
                <w:right w:val="single" w:sz="6" w:space="0" w:color="BBBBBB"/>
              </w:divBdr>
              <w:divsChild>
                <w:div w:id="1390805909">
                  <w:marLeft w:val="0"/>
                  <w:marRight w:val="0"/>
                  <w:marTop w:val="0"/>
                  <w:marBottom w:val="0"/>
                  <w:divBdr>
                    <w:top w:val="none" w:sz="0" w:space="0" w:color="auto"/>
                    <w:left w:val="none" w:sz="0" w:space="0" w:color="auto"/>
                    <w:bottom w:val="none" w:sz="0" w:space="0" w:color="auto"/>
                    <w:right w:val="none" w:sz="0" w:space="0" w:color="auto"/>
                  </w:divBdr>
                  <w:divsChild>
                    <w:div w:id="28534928">
                      <w:marLeft w:val="0"/>
                      <w:marRight w:val="0"/>
                      <w:marTop w:val="0"/>
                      <w:marBottom w:val="0"/>
                      <w:divBdr>
                        <w:top w:val="none" w:sz="0" w:space="0" w:color="auto"/>
                        <w:left w:val="none" w:sz="0" w:space="0" w:color="auto"/>
                        <w:bottom w:val="none" w:sz="0" w:space="0" w:color="auto"/>
                        <w:right w:val="none" w:sz="0" w:space="0" w:color="auto"/>
                      </w:divBdr>
                    </w:div>
                    <w:div w:id="134876721">
                      <w:marLeft w:val="0"/>
                      <w:marRight w:val="0"/>
                      <w:marTop w:val="0"/>
                      <w:marBottom w:val="0"/>
                      <w:divBdr>
                        <w:top w:val="none" w:sz="0" w:space="0" w:color="auto"/>
                        <w:left w:val="none" w:sz="0" w:space="0" w:color="auto"/>
                        <w:bottom w:val="none" w:sz="0" w:space="0" w:color="auto"/>
                        <w:right w:val="none" w:sz="0" w:space="0" w:color="auto"/>
                      </w:divBdr>
                    </w:div>
                    <w:div w:id="10767943">
                      <w:marLeft w:val="0"/>
                      <w:marRight w:val="0"/>
                      <w:marTop w:val="0"/>
                      <w:marBottom w:val="0"/>
                      <w:divBdr>
                        <w:top w:val="none" w:sz="0" w:space="0" w:color="auto"/>
                        <w:left w:val="none" w:sz="0" w:space="0" w:color="auto"/>
                        <w:bottom w:val="none" w:sz="0" w:space="0" w:color="auto"/>
                        <w:right w:val="none" w:sz="0" w:space="0" w:color="auto"/>
                      </w:divBdr>
                    </w:div>
                    <w:div w:id="337511567">
                      <w:marLeft w:val="0"/>
                      <w:marRight w:val="0"/>
                      <w:marTop w:val="0"/>
                      <w:marBottom w:val="0"/>
                      <w:divBdr>
                        <w:top w:val="none" w:sz="0" w:space="0" w:color="auto"/>
                        <w:left w:val="none" w:sz="0" w:space="0" w:color="auto"/>
                        <w:bottom w:val="none" w:sz="0" w:space="0" w:color="auto"/>
                        <w:right w:val="none" w:sz="0" w:space="0" w:color="auto"/>
                      </w:divBdr>
                    </w:div>
                    <w:div w:id="1746872206">
                      <w:marLeft w:val="0"/>
                      <w:marRight w:val="0"/>
                      <w:marTop w:val="0"/>
                      <w:marBottom w:val="0"/>
                      <w:divBdr>
                        <w:top w:val="none" w:sz="0" w:space="0" w:color="auto"/>
                        <w:left w:val="none" w:sz="0" w:space="0" w:color="auto"/>
                        <w:bottom w:val="none" w:sz="0" w:space="0" w:color="auto"/>
                        <w:right w:val="none" w:sz="0" w:space="0" w:color="auto"/>
                      </w:divBdr>
                    </w:div>
                    <w:div w:id="407189622">
                      <w:marLeft w:val="0"/>
                      <w:marRight w:val="0"/>
                      <w:marTop w:val="0"/>
                      <w:marBottom w:val="0"/>
                      <w:divBdr>
                        <w:top w:val="none" w:sz="0" w:space="0" w:color="auto"/>
                        <w:left w:val="none" w:sz="0" w:space="0" w:color="auto"/>
                        <w:bottom w:val="none" w:sz="0" w:space="0" w:color="auto"/>
                        <w:right w:val="none" w:sz="0" w:space="0" w:color="auto"/>
                      </w:divBdr>
                    </w:div>
                    <w:div w:id="686951192">
                      <w:marLeft w:val="0"/>
                      <w:marRight w:val="0"/>
                      <w:marTop w:val="0"/>
                      <w:marBottom w:val="0"/>
                      <w:divBdr>
                        <w:top w:val="none" w:sz="0" w:space="0" w:color="auto"/>
                        <w:left w:val="none" w:sz="0" w:space="0" w:color="auto"/>
                        <w:bottom w:val="none" w:sz="0" w:space="0" w:color="auto"/>
                        <w:right w:val="none" w:sz="0" w:space="0" w:color="auto"/>
                      </w:divBdr>
                    </w:div>
                    <w:div w:id="881867698">
                      <w:marLeft w:val="0"/>
                      <w:marRight w:val="0"/>
                      <w:marTop w:val="0"/>
                      <w:marBottom w:val="0"/>
                      <w:divBdr>
                        <w:top w:val="none" w:sz="0" w:space="0" w:color="auto"/>
                        <w:left w:val="none" w:sz="0" w:space="0" w:color="auto"/>
                        <w:bottom w:val="none" w:sz="0" w:space="0" w:color="auto"/>
                        <w:right w:val="none" w:sz="0" w:space="0" w:color="auto"/>
                      </w:divBdr>
                    </w:div>
                    <w:div w:id="1202013290">
                      <w:marLeft w:val="0"/>
                      <w:marRight w:val="0"/>
                      <w:marTop w:val="0"/>
                      <w:marBottom w:val="0"/>
                      <w:divBdr>
                        <w:top w:val="none" w:sz="0" w:space="0" w:color="auto"/>
                        <w:left w:val="none" w:sz="0" w:space="0" w:color="auto"/>
                        <w:bottom w:val="none" w:sz="0" w:space="0" w:color="auto"/>
                        <w:right w:val="none" w:sz="0" w:space="0" w:color="auto"/>
                      </w:divBdr>
                    </w:div>
                    <w:div w:id="918636943">
                      <w:marLeft w:val="0"/>
                      <w:marRight w:val="0"/>
                      <w:marTop w:val="0"/>
                      <w:marBottom w:val="0"/>
                      <w:divBdr>
                        <w:top w:val="none" w:sz="0" w:space="0" w:color="auto"/>
                        <w:left w:val="none" w:sz="0" w:space="0" w:color="auto"/>
                        <w:bottom w:val="none" w:sz="0" w:space="0" w:color="auto"/>
                        <w:right w:val="none" w:sz="0" w:space="0" w:color="auto"/>
                      </w:divBdr>
                    </w:div>
                    <w:div w:id="91168183">
                      <w:marLeft w:val="0"/>
                      <w:marRight w:val="0"/>
                      <w:marTop w:val="0"/>
                      <w:marBottom w:val="0"/>
                      <w:divBdr>
                        <w:top w:val="none" w:sz="0" w:space="0" w:color="auto"/>
                        <w:left w:val="none" w:sz="0" w:space="0" w:color="auto"/>
                        <w:bottom w:val="none" w:sz="0" w:space="0" w:color="auto"/>
                        <w:right w:val="none" w:sz="0" w:space="0" w:color="auto"/>
                      </w:divBdr>
                    </w:div>
                    <w:div w:id="377360964">
                      <w:marLeft w:val="0"/>
                      <w:marRight w:val="0"/>
                      <w:marTop w:val="0"/>
                      <w:marBottom w:val="0"/>
                      <w:divBdr>
                        <w:top w:val="none" w:sz="0" w:space="0" w:color="auto"/>
                        <w:left w:val="none" w:sz="0" w:space="0" w:color="auto"/>
                        <w:bottom w:val="none" w:sz="0" w:space="0" w:color="auto"/>
                        <w:right w:val="none" w:sz="0" w:space="0" w:color="auto"/>
                      </w:divBdr>
                    </w:div>
                    <w:div w:id="1158376352">
                      <w:marLeft w:val="0"/>
                      <w:marRight w:val="0"/>
                      <w:marTop w:val="0"/>
                      <w:marBottom w:val="0"/>
                      <w:divBdr>
                        <w:top w:val="none" w:sz="0" w:space="0" w:color="auto"/>
                        <w:left w:val="none" w:sz="0" w:space="0" w:color="auto"/>
                        <w:bottom w:val="none" w:sz="0" w:space="0" w:color="auto"/>
                        <w:right w:val="none" w:sz="0" w:space="0" w:color="auto"/>
                      </w:divBdr>
                    </w:div>
                    <w:div w:id="1881479356">
                      <w:marLeft w:val="0"/>
                      <w:marRight w:val="0"/>
                      <w:marTop w:val="0"/>
                      <w:marBottom w:val="0"/>
                      <w:divBdr>
                        <w:top w:val="none" w:sz="0" w:space="0" w:color="auto"/>
                        <w:left w:val="none" w:sz="0" w:space="0" w:color="auto"/>
                        <w:bottom w:val="none" w:sz="0" w:space="0" w:color="auto"/>
                        <w:right w:val="none" w:sz="0" w:space="0" w:color="auto"/>
                      </w:divBdr>
                    </w:div>
                    <w:div w:id="1644039907">
                      <w:marLeft w:val="0"/>
                      <w:marRight w:val="0"/>
                      <w:marTop w:val="0"/>
                      <w:marBottom w:val="0"/>
                      <w:divBdr>
                        <w:top w:val="none" w:sz="0" w:space="0" w:color="auto"/>
                        <w:left w:val="none" w:sz="0" w:space="0" w:color="auto"/>
                        <w:bottom w:val="none" w:sz="0" w:space="0" w:color="auto"/>
                        <w:right w:val="none" w:sz="0" w:space="0" w:color="auto"/>
                      </w:divBdr>
                    </w:div>
                    <w:div w:id="725835321">
                      <w:marLeft w:val="0"/>
                      <w:marRight w:val="0"/>
                      <w:marTop w:val="0"/>
                      <w:marBottom w:val="0"/>
                      <w:divBdr>
                        <w:top w:val="none" w:sz="0" w:space="0" w:color="auto"/>
                        <w:left w:val="none" w:sz="0" w:space="0" w:color="auto"/>
                        <w:bottom w:val="none" w:sz="0" w:space="0" w:color="auto"/>
                        <w:right w:val="none" w:sz="0" w:space="0" w:color="auto"/>
                      </w:divBdr>
                    </w:div>
                    <w:div w:id="1231308310">
                      <w:marLeft w:val="0"/>
                      <w:marRight w:val="0"/>
                      <w:marTop w:val="0"/>
                      <w:marBottom w:val="0"/>
                      <w:divBdr>
                        <w:top w:val="none" w:sz="0" w:space="0" w:color="auto"/>
                        <w:left w:val="none" w:sz="0" w:space="0" w:color="auto"/>
                        <w:bottom w:val="none" w:sz="0" w:space="0" w:color="auto"/>
                        <w:right w:val="none" w:sz="0" w:space="0" w:color="auto"/>
                      </w:divBdr>
                    </w:div>
                    <w:div w:id="15487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82080">
          <w:marLeft w:val="0"/>
          <w:marRight w:val="0"/>
          <w:marTop w:val="225"/>
          <w:marBottom w:val="225"/>
          <w:divBdr>
            <w:top w:val="none" w:sz="0" w:space="0" w:color="auto"/>
            <w:left w:val="none" w:sz="0" w:space="0" w:color="auto"/>
            <w:bottom w:val="none" w:sz="0" w:space="0" w:color="auto"/>
            <w:right w:val="none" w:sz="0" w:space="0" w:color="auto"/>
          </w:divBdr>
          <w:divsChild>
            <w:div w:id="285744358">
              <w:marLeft w:val="0"/>
              <w:marRight w:val="0"/>
              <w:marTop w:val="0"/>
              <w:marBottom w:val="0"/>
              <w:divBdr>
                <w:top w:val="single" w:sz="6" w:space="0" w:color="DDDDDD"/>
                <w:left w:val="single" w:sz="6" w:space="0" w:color="DDDDDD"/>
                <w:bottom w:val="single" w:sz="6" w:space="0" w:color="BBBBBB"/>
                <w:right w:val="single" w:sz="6" w:space="0" w:color="BBBBBB"/>
              </w:divBdr>
              <w:divsChild>
                <w:div w:id="1852642156">
                  <w:marLeft w:val="0"/>
                  <w:marRight w:val="0"/>
                  <w:marTop w:val="0"/>
                  <w:marBottom w:val="0"/>
                  <w:divBdr>
                    <w:top w:val="none" w:sz="0" w:space="0" w:color="auto"/>
                    <w:left w:val="none" w:sz="0" w:space="0" w:color="auto"/>
                    <w:bottom w:val="none" w:sz="0" w:space="0" w:color="auto"/>
                    <w:right w:val="none" w:sz="0" w:space="0" w:color="auto"/>
                  </w:divBdr>
                </w:div>
                <w:div w:id="1507012211">
                  <w:marLeft w:val="0"/>
                  <w:marRight w:val="0"/>
                  <w:marTop w:val="0"/>
                  <w:marBottom w:val="0"/>
                  <w:divBdr>
                    <w:top w:val="none" w:sz="0" w:space="0" w:color="auto"/>
                    <w:left w:val="none" w:sz="0" w:space="0" w:color="auto"/>
                    <w:bottom w:val="none" w:sz="0" w:space="0" w:color="auto"/>
                    <w:right w:val="none" w:sz="0" w:space="0" w:color="auto"/>
                  </w:divBdr>
                  <w:divsChild>
                    <w:div w:id="512498799">
                      <w:marLeft w:val="0"/>
                      <w:marRight w:val="0"/>
                      <w:marTop w:val="0"/>
                      <w:marBottom w:val="0"/>
                      <w:divBdr>
                        <w:top w:val="none" w:sz="0" w:space="0" w:color="auto"/>
                        <w:left w:val="none" w:sz="0" w:space="0" w:color="auto"/>
                        <w:bottom w:val="none" w:sz="0" w:space="0" w:color="auto"/>
                        <w:right w:val="none" w:sz="0" w:space="0" w:color="auto"/>
                      </w:divBdr>
                    </w:div>
                    <w:div w:id="1767336538">
                      <w:marLeft w:val="0"/>
                      <w:marRight w:val="0"/>
                      <w:marTop w:val="0"/>
                      <w:marBottom w:val="0"/>
                      <w:divBdr>
                        <w:top w:val="none" w:sz="0" w:space="0" w:color="auto"/>
                        <w:left w:val="none" w:sz="0" w:space="0" w:color="auto"/>
                        <w:bottom w:val="none" w:sz="0" w:space="0" w:color="auto"/>
                        <w:right w:val="none" w:sz="0" w:space="0" w:color="auto"/>
                      </w:divBdr>
                    </w:div>
                    <w:div w:id="866866432">
                      <w:marLeft w:val="0"/>
                      <w:marRight w:val="0"/>
                      <w:marTop w:val="0"/>
                      <w:marBottom w:val="0"/>
                      <w:divBdr>
                        <w:top w:val="none" w:sz="0" w:space="0" w:color="auto"/>
                        <w:left w:val="none" w:sz="0" w:space="0" w:color="auto"/>
                        <w:bottom w:val="none" w:sz="0" w:space="0" w:color="auto"/>
                        <w:right w:val="none" w:sz="0" w:space="0" w:color="auto"/>
                      </w:divBdr>
                    </w:div>
                    <w:div w:id="1959481806">
                      <w:marLeft w:val="0"/>
                      <w:marRight w:val="0"/>
                      <w:marTop w:val="0"/>
                      <w:marBottom w:val="0"/>
                      <w:divBdr>
                        <w:top w:val="none" w:sz="0" w:space="0" w:color="auto"/>
                        <w:left w:val="none" w:sz="0" w:space="0" w:color="auto"/>
                        <w:bottom w:val="none" w:sz="0" w:space="0" w:color="auto"/>
                        <w:right w:val="none" w:sz="0" w:space="0" w:color="auto"/>
                      </w:divBdr>
                    </w:div>
                    <w:div w:id="1891574833">
                      <w:marLeft w:val="0"/>
                      <w:marRight w:val="0"/>
                      <w:marTop w:val="0"/>
                      <w:marBottom w:val="0"/>
                      <w:divBdr>
                        <w:top w:val="none" w:sz="0" w:space="0" w:color="auto"/>
                        <w:left w:val="none" w:sz="0" w:space="0" w:color="auto"/>
                        <w:bottom w:val="none" w:sz="0" w:space="0" w:color="auto"/>
                        <w:right w:val="none" w:sz="0" w:space="0" w:color="auto"/>
                      </w:divBdr>
                    </w:div>
                    <w:div w:id="20064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21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Student Transition Times (min.)</a:t>
            </a:r>
          </a:p>
        </c:rich>
      </c:tx>
      <c:overlay val="0"/>
    </c:title>
    <c:autoTitleDeleted val="0"/>
    <c:plotArea>
      <c:layout>
        <c:manualLayout>
          <c:layoutTarget val="inner"/>
          <c:xMode val="edge"/>
          <c:yMode val="edge"/>
          <c:x val="4.0835034509575201E-2"/>
          <c:y val="0.17387833446027001"/>
          <c:w val="0.93447360746573405"/>
          <c:h val="0.75206200332991602"/>
        </c:manualLayout>
      </c:layout>
      <c:lineChart>
        <c:grouping val="standard"/>
        <c:varyColors val="0"/>
        <c:ser>
          <c:idx val="0"/>
          <c:order val="0"/>
          <c:tx>
            <c:strRef>
              <c:f>Sheet1!$B$1</c:f>
              <c:strCache>
                <c:ptCount val="1"/>
                <c:pt idx="0">
                  <c:v>Student Transition Times</c:v>
                </c:pt>
              </c:strCache>
            </c:strRef>
          </c:tx>
          <c:marker>
            <c:symbol val="circle"/>
            <c:size val="8"/>
          </c:marker>
          <c:dPt>
            <c:idx val="0"/>
            <c:marker>
              <c:spPr>
                <a:solidFill>
                  <a:srgbClr val="FFFF00"/>
                </a:solidFill>
              </c:spPr>
            </c:marker>
            <c:bubble3D val="0"/>
          </c:dPt>
          <c:dPt>
            <c:idx val="1"/>
            <c:marker>
              <c:spPr>
                <a:solidFill>
                  <a:srgbClr val="FFFF00"/>
                </a:solidFill>
              </c:spPr>
            </c:marker>
            <c:bubble3D val="0"/>
          </c:dPt>
          <c:dPt>
            <c:idx val="2"/>
            <c:marker>
              <c:spPr>
                <a:solidFill>
                  <a:srgbClr val="FFFF00"/>
                </a:solidFill>
              </c:spPr>
            </c:marker>
            <c:bubble3D val="0"/>
          </c:dPt>
          <c:dPt>
            <c:idx val="3"/>
            <c:marker>
              <c:spPr>
                <a:solidFill>
                  <a:srgbClr val="00FF00"/>
                </a:solidFill>
              </c:spPr>
            </c:marker>
            <c:bubble3D val="0"/>
          </c:dPt>
          <c:dPt>
            <c:idx val="4"/>
            <c:marker>
              <c:spPr>
                <a:solidFill>
                  <a:srgbClr val="00FF00"/>
                </a:solidFill>
              </c:spPr>
            </c:marker>
            <c:bubble3D val="0"/>
          </c:dPt>
          <c:dPt>
            <c:idx val="5"/>
            <c:marker>
              <c:spPr>
                <a:solidFill>
                  <a:srgbClr val="00FF00"/>
                </a:solidFill>
              </c:spPr>
            </c:marker>
            <c:bubble3D val="0"/>
          </c:dPt>
          <c:dPt>
            <c:idx val="6"/>
            <c:marker>
              <c:spPr>
                <a:solidFill>
                  <a:srgbClr val="00FF00"/>
                </a:solidFill>
              </c:spPr>
            </c:marker>
            <c:bubble3D val="0"/>
          </c:dPt>
          <c:dPt>
            <c:idx val="7"/>
            <c:marker>
              <c:spPr>
                <a:solidFill>
                  <a:srgbClr val="00FF00"/>
                </a:solidFill>
              </c:spPr>
            </c:marker>
            <c:bubble3D val="0"/>
          </c:dPt>
          <c:dPt>
            <c:idx val="8"/>
            <c:marker>
              <c:spPr>
                <a:solidFill>
                  <a:srgbClr val="00FF00"/>
                </a:solidFill>
              </c:spPr>
            </c:marker>
            <c:bubble3D val="0"/>
          </c:dPt>
          <c:dPt>
            <c:idx val="9"/>
            <c:marker>
              <c:spPr>
                <a:solidFill>
                  <a:srgbClr val="00FF00"/>
                </a:solidFill>
              </c:spPr>
            </c:marker>
            <c:bubble3D val="0"/>
          </c:dPt>
          <c:cat>
            <c:strRef>
              <c:f>Sheet1!$A$2:$A$11</c:f>
              <c:strCache>
                <c:ptCount val="10"/>
                <c:pt idx="0">
                  <c:v>Day 1</c:v>
                </c:pt>
                <c:pt idx="1">
                  <c:v>Day 2</c:v>
                </c:pt>
                <c:pt idx="2">
                  <c:v>Day 3</c:v>
                </c:pt>
                <c:pt idx="3">
                  <c:v>Day 4</c:v>
                </c:pt>
                <c:pt idx="4">
                  <c:v>Day 5</c:v>
                </c:pt>
                <c:pt idx="5">
                  <c:v>Day 6</c:v>
                </c:pt>
                <c:pt idx="6">
                  <c:v>Day 7</c:v>
                </c:pt>
                <c:pt idx="7">
                  <c:v>Day 8</c:v>
                </c:pt>
                <c:pt idx="8">
                  <c:v>Day 9</c:v>
                </c:pt>
                <c:pt idx="9">
                  <c:v>Day 10</c:v>
                </c:pt>
              </c:strCache>
            </c:strRef>
          </c:cat>
          <c:val>
            <c:numRef>
              <c:f>Sheet1!$B$2:$B$11</c:f>
              <c:numCache>
                <c:formatCode>General</c:formatCode>
                <c:ptCount val="10"/>
                <c:pt idx="0">
                  <c:v>8.17</c:v>
                </c:pt>
                <c:pt idx="1">
                  <c:v>7.03</c:v>
                </c:pt>
                <c:pt idx="2">
                  <c:v>7.26</c:v>
                </c:pt>
                <c:pt idx="3">
                  <c:v>4.09</c:v>
                </c:pt>
                <c:pt idx="4">
                  <c:v>4.53</c:v>
                </c:pt>
                <c:pt idx="5">
                  <c:v>3.55</c:v>
                </c:pt>
                <c:pt idx="6">
                  <c:v>3.05</c:v>
                </c:pt>
                <c:pt idx="7">
                  <c:v>2.5499999999999998</c:v>
                </c:pt>
                <c:pt idx="8">
                  <c:v>3.47</c:v>
                </c:pt>
                <c:pt idx="9">
                  <c:v>3.15</c:v>
                </c:pt>
              </c:numCache>
            </c:numRef>
          </c:val>
          <c:smooth val="0"/>
        </c:ser>
        <c:dLbls>
          <c:showLegendKey val="0"/>
          <c:showVal val="0"/>
          <c:showCatName val="0"/>
          <c:showSerName val="0"/>
          <c:showPercent val="0"/>
          <c:showBubbleSize val="0"/>
        </c:dLbls>
        <c:marker val="1"/>
        <c:smooth val="0"/>
        <c:axId val="162742656"/>
        <c:axId val="162744960"/>
      </c:lineChart>
      <c:catAx>
        <c:axId val="162742656"/>
        <c:scaling>
          <c:orientation val="minMax"/>
        </c:scaling>
        <c:delete val="0"/>
        <c:axPos val="b"/>
        <c:numFmt formatCode="General" sourceLinked="0"/>
        <c:majorTickMark val="out"/>
        <c:minorTickMark val="none"/>
        <c:tickLblPos val="nextTo"/>
        <c:crossAx val="162744960"/>
        <c:crosses val="autoZero"/>
        <c:auto val="1"/>
        <c:lblAlgn val="ctr"/>
        <c:lblOffset val="100"/>
        <c:noMultiLvlLbl val="0"/>
      </c:catAx>
      <c:valAx>
        <c:axId val="162744960"/>
        <c:scaling>
          <c:orientation val="minMax"/>
        </c:scaling>
        <c:delete val="0"/>
        <c:axPos val="l"/>
        <c:majorGridlines/>
        <c:numFmt formatCode="General" sourceLinked="1"/>
        <c:majorTickMark val="out"/>
        <c:minorTickMark val="none"/>
        <c:tickLblPos val="nextTo"/>
        <c:crossAx val="16274265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1AA4-CFE2-4406-9DBC-D5EAB1696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3499</Words>
  <Characters>19949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Libraries</Company>
  <LinksUpToDate>false</LinksUpToDate>
  <CharactersWithSpaces>23402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behman@gmail.com</dc:creator>
  <cp:lastModifiedBy>Sunal, Cynthia V</cp:lastModifiedBy>
  <cp:revision>2</cp:revision>
  <dcterms:created xsi:type="dcterms:W3CDTF">2018-03-17T21:15:00Z</dcterms:created>
  <dcterms:modified xsi:type="dcterms:W3CDTF">2018-03-17T21:15:00Z</dcterms:modified>
</cp:coreProperties>
</file>